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/>
      <w:bookmarkStart w:id="0" w:name="_Hlk126918114"/>
      <w:r>
        <w:rPr>
          <w:rFonts w:ascii="Times New Roman" w:hAnsi="Times New Roman"/>
          <w:bCs/>
          <w:sz w:val="16"/>
          <w:szCs w:val="16"/>
          <w:lang w:eastAsia="ro-RO"/>
        </w:rPr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Grădinița cu progr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am prelungit 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,,Căsu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ța Fermecată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Str. Parcului, nr.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 16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Loc. Gherla, jud. Cluj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Tel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./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fax: 0264243861, 0264242499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         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E-mail</w:t>
      </w:r>
      <w:r>
        <w:rPr>
          <w:rFonts w:ascii="Times New Roman" w:hAnsi="Times New Roman"/>
          <w:bCs/>
          <w:sz w:val="16"/>
          <w:szCs w:val="16"/>
          <w:u w:val="none"/>
          <w:lang w:val="en-GB"/>
        </w:rPr>
        <w:t xml:space="preserve">: </w:t>
      </w:r>
      <w:hyperlink r:id="rId10" w:tooltip="mailto:gr.casutafermecata@yahoo.com" w:history="1">
        <w:r>
          <w:rPr>
            <w:rStyle w:val="735"/>
            <w:rFonts w:ascii="Times New Roman" w:hAnsi="Times New Roman"/>
            <w:bCs/>
            <w:sz w:val="16"/>
            <w:szCs w:val="16"/>
            <w:u w:val="none"/>
            <w:lang w:val="en-GB"/>
          </w:rPr>
          <w:t xml:space="preserve">gr.casutafermecata@yahoo.com</w:t>
        </w:r>
      </w:hyperlink>
      <w:r>
        <w:rPr>
          <w:u w:val="none"/>
        </w:rPr>
      </w:r>
      <w:bookmarkEnd w:id="0"/>
      <w:r>
        <w:rPr>
          <w:rFonts w:ascii="Times New Roman" w:hAnsi="Times New Roman"/>
          <w:bCs/>
          <w:sz w:val="16"/>
          <w:szCs w:val="16"/>
          <w:u w:val="none"/>
          <w:lang w:val="en-GB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32"/>
        </w:rPr>
        <w:t xml:space="preserve">MENIUL SĂPTĂMÂNII 20.10</w:t>
      </w:r>
      <w:r>
        <w:rPr>
          <w:rFonts w:ascii="Times New Roman" w:hAnsi="Times New Roman"/>
          <w:b/>
          <w:sz w:val="24"/>
          <w:szCs w:val="32"/>
        </w:rPr>
        <w:t xml:space="preserve">-24.10  2025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654"/>
      </w:tblGrid>
      <w:tr>
        <w:trPr>
          <w:trHeight w:val="300"/>
        </w:trPr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LUNI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MARȚI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MIERCURI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JOI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VINERI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2536"/>
        </w:trPr>
        <w:tc>
          <w:tcPr>
            <w:tcBorders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MIC DEJUN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Iaurt ZUZU cu  fructe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și baton cu mac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iaurt  ZUZU-125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baton cu mac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- 50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Tartină cu unt, gem și lapte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unt-15g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gem-20g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lapte-200ml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20"/>
                <w:szCs w:val="32"/>
              </w:rPr>
            </w:pPr>
            <w:r>
              <w:rPr>
                <w:rFonts w:ascii="Times New Roman" w:hAnsi="Times New Roman"/>
                <w:color w:val="ff0000"/>
                <w:sz w:val="20"/>
                <w:szCs w:val="32"/>
              </w:rPr>
            </w:r>
            <w:r>
              <w:rPr>
                <w:rFonts w:ascii="Times New Roman" w:hAnsi="Times New Roman"/>
                <w:color w:val="ff0000"/>
                <w:sz w:val="20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32"/>
              </w:rPr>
            </w:pPr>
            <w:r>
              <w:rPr>
                <w:rFonts w:ascii="Times New Roman" w:hAnsi="Times New Roman"/>
                <w:sz w:val="20"/>
                <w:szCs w:val="32"/>
              </w:rPr>
            </w:r>
            <w:r>
              <w:rPr>
                <w:rFonts w:ascii="Times New Roman" w:hAnsi="Times New Roman"/>
                <w:sz w:val="20"/>
                <w:szCs w:val="32"/>
              </w:rPr>
            </w:r>
          </w:p>
        </w:tc>
        <w:tc>
          <w:tcPr>
            <w:tcBorders>
              <w:lef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Pâine cu telemea și șuncă Praga,felie de ardei roșu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telemea-30g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-șuncă-30g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ardei-20g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Ceai de mentă cu lămâie-200ml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zahăr brun-10g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ceai  mentă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-4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,soia, muștar,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Felie  de cozonac  și lapte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34"/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cozonac -50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lapte-200 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pBdr/>
              <w:spacing w:after="0" w:line="240" w:lineRule="auto"/>
              <w:ind/>
              <w:rPr>
                <w:rFonts w:ascii="Times New Roman" w:hAnsi="Times New Roman"/>
                <w:i/>
                <w:color w:val="ff0000"/>
                <w:sz w:val="14"/>
                <w:szCs w:val="18"/>
              </w:rPr>
            </w:pPr>
            <w:r>
              <w:rPr>
                <w:rFonts w:ascii="Times New Roman" w:hAnsi="Times New Roman"/>
                <w:i/>
                <w:color w:val="ff0000"/>
                <w:sz w:val="14"/>
                <w:szCs w:val="18"/>
              </w:rPr>
            </w:r>
            <w:r>
              <w:rPr>
                <w:rFonts w:ascii="Times New Roman" w:hAnsi="Times New Roman"/>
                <w:i/>
                <w:color w:val="ff0000"/>
                <w:sz w:val="14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/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Tartină cu pastă de unt și cașcaval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,felie castravete verde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Style w:val="734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cașcaval- 30g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unt- 10g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castravete-20g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Ceai din plante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 cu lămâie -200ml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- 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zahăr brun-10g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ceai din plante-4 g</w:t>
            </w:r>
            <w:r>
              <w:rPr>
                <w:rFonts w:ascii="Times New Roman" w:hAnsi="Times New Roman"/>
                <w:sz w:val="18"/>
                <w:szCs w:val="32"/>
              </w:rPr>
            </w:r>
          </w:p>
          <w:p>
            <w:pPr>
              <w:pStyle w:val="734"/>
              <w:numPr>
                <w:ilvl w:val="0"/>
                <w:numId w:val="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</w:tc>
      </w:tr>
      <w:tr>
        <w:trPr/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 xml:space="preserve">GUSTARE-ORA 10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</w:r>
            <w:r>
              <w:rPr>
                <w:rFonts w:ascii="Times New Roman" w:hAnsi="Times New Roman"/>
                <w:b/>
                <w:sz w:val="20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</w:tr>
      <w:tr>
        <w:trPr>
          <w:trHeight w:val="4947"/>
        </w:trPr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PRÂNZ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Theme="minorHAnsi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de fasole verde cu smântână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200ml </w:t>
            </w:r>
            <w:r>
              <w:rPr>
                <w:rFonts w:ascii="Times New Roman" w:hAnsi="Times New Roman" w:eastAsiaTheme="minorHAnsi"/>
                <w:i/>
                <w:sz w:val="20"/>
                <w:szCs w:val="20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fasole verde*-50g      </w:t>
            </w:r>
            <w:r>
              <w:rPr>
                <w:color w:val="ff0000"/>
                <w:sz w:val="18"/>
                <w:szCs w:val="18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morcovi-20g</w:t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pătrunjel-15g</w:t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ceapă-5g</w:t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bulion-2g</w:t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37"/>
              <w:numPr>
                <w:ilvl w:val="0"/>
                <w:numId w:val="14"/>
              </w:numPr>
              <w:pBdr/>
              <w:spacing/>
              <w:ind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2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 w:left="-113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Morcovi b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aby cu friptură din pulpe de pui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morcovi*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-100g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-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unt-5g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pulpe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 pui-80g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ceapă-20g, 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pătrunjel-5g,- pătrunjel verde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Supă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dulce din carne de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pui cu tăiței-200ml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 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tăiței-15 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Ficăței de pui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cu cartofi piure-250g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ficăței de pui -6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ceapă-20g       - morcovi-10g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PIURE CARTOFI: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cartofi -200g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lapte-15ml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-unt-5g  -smântână-7g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Castraveți murați-50g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-40g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gluten,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ouă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rădăuțeană cu piept de curcan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-200ml</w:t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piept curcan-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pastă roșii-2g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 w:left="-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Paste făinoase cu brânză-200g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paste făinoase-40g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brânză burduf -35g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unt-5g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artizanală-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40g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de chimion cu crutoane pâine-200ml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3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3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chimion-5g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Crutoane pâine -30g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Sarmale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cu carne porc și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varză murată-200g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34"/>
              </w:num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tocată -70g</w:t>
            </w:r>
            <w:r>
              <w:rPr>
                <w:rFonts w:ascii="Times New Roman" w:hAnsi="Times New Roman" w:eastAsia="Times New Roman"/>
                <w:b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4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orez-20g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4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4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(cimbru,  mărar)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4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varză murată-200g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-3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0g 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eni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gluten, țelină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20"/>
                <w:szCs w:val="32"/>
              </w:rPr>
            </w:pPr>
            <w:r>
              <w:rPr>
                <w:rFonts w:ascii="Times New Roman" w:hAnsi="Times New Roman"/>
                <w:sz w:val="20"/>
                <w:szCs w:val="32"/>
              </w:rPr>
            </w:r>
            <w:r>
              <w:rPr>
                <w:rFonts w:ascii="Times New Roman" w:hAnsi="Times New Roman"/>
                <w:sz w:val="20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Ciorbă de salată  verde cu zdrențe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ou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și smântână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200ml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salată verde-40g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usturoi-2g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bulion-2g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arnitură de cuș-cuș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cu fish fingers la cuptor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200g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34"/>
              <w:numPr>
                <w:ilvl w:val="0"/>
                <w:numId w:val="3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cuș-cuș-30g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4"/>
              <w:numPr>
                <w:ilvl w:val="0"/>
                <w:numId w:val="3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fish fingers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-80g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 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ouă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</w:tc>
      </w:tr>
      <w:tr>
        <w:trPr>
          <w:trHeight w:val="64"/>
        </w:trPr>
        <w:tc>
          <w:tcPr>
            <w:tcBorders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PACHET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64"/>
        </w:trPr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CALORII/COPIL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b/>
          <w:bCs/>
          <w:color w:val="ff0000"/>
          <w:sz w:val="16"/>
        </w:rPr>
        <w:t xml:space="preserve">NOTĂ:</w:t>
      </w:r>
      <w:r>
        <w:rPr>
          <w:rFonts w:ascii="Times New Roman" w:hAnsi="Times New Roman"/>
          <w:b/>
          <w:bCs/>
          <w:color w:val="ff0000"/>
          <w:sz w:val="16"/>
        </w:rPr>
        <w:t xml:space="preserve">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 CARE  SE  FOLOSESC ÎN UNITATEA  NOASTRĂ  POT  CONTINE  ALERGENI (FĂINĂ, OUĂ, PEȘTE,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LAPTE, ȚELINĂ, MIERE)</w:t>
      </w:r>
      <w:r>
        <w:rPr>
          <w:rFonts w:ascii="Times New Roman" w:hAnsi="Times New Roman"/>
          <w:b/>
          <w:bCs/>
          <w:color w:val="ff0000"/>
          <w:sz w:val="18"/>
        </w:rPr>
        <w:t xml:space="preserve">, CONFORM JURNALULUI </w:t>
      </w:r>
      <w:r>
        <w:rPr>
          <w:rFonts w:ascii="Times New Roman" w:hAnsi="Times New Roman"/>
          <w:b/>
          <w:bCs/>
          <w:color w:val="ff0000"/>
          <w:sz w:val="18"/>
        </w:rPr>
        <w:t xml:space="preserve">OFICIAL AL </w:t>
      </w:r>
      <w:r>
        <w:rPr>
          <w:rFonts w:ascii="Times New Roman" w:hAnsi="Times New Roman"/>
          <w:b/>
          <w:bCs/>
          <w:color w:val="ff0000"/>
          <w:sz w:val="18"/>
        </w:rPr>
        <w:t xml:space="preserve">(UE)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1169/2011  </w:t>
      </w:r>
      <w:r>
        <w:rPr>
          <w:rFonts w:ascii="Times New Roman" w:hAnsi="Times New Roman"/>
          <w:b/>
          <w:bCs/>
          <w:color w:val="ff0000"/>
          <w:sz w:val="18"/>
        </w:rPr>
        <w:t xml:space="preserve">ȘI SUNT SCRISE CU ROȘU.       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CON</w:t>
      </w:r>
      <w:r>
        <w:rPr>
          <w:rFonts w:ascii="Times New Roman" w:hAnsi="Times New Roman"/>
          <w:b/>
          <w:bCs/>
          <w:color w:val="ff0000"/>
          <w:sz w:val="18"/>
        </w:rPr>
        <w:t xml:space="preserve">GELATE SUNT MARCATE CU SEMNUL* .</w:t>
      </w:r>
      <w:r>
        <w:rPr>
          <w:rFonts w:ascii="Times New Roman" w:hAnsi="Times New Roman"/>
          <w:b/>
          <w:color w:val="ff0000"/>
          <w:sz w:val="18"/>
        </w:rPr>
        <w:t xml:space="preserve">  </w:t>
      </w:r>
      <w:r>
        <w:rPr>
          <w:rFonts w:ascii="Times New Roman" w:hAnsi="Times New Roman"/>
          <w:b/>
          <w:color w:val="ff0000"/>
          <w:sz w:val="18"/>
        </w:rPr>
        <w:t xml:space="preserve">GRAMAJELE SUNT STABILITE PE PRODUSUL CRUD(NEPREPARAT</w:t>
      </w:r>
      <w:r>
        <w:rPr>
          <w:rFonts w:ascii="Times New Roman" w:hAnsi="Times New Roman"/>
          <w:b/>
          <w:color w:val="ff0000"/>
          <w:sz w:val="18"/>
        </w:rPr>
        <w:t xml:space="preserve">)</w:t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CANTITATEA DE ULEI ESTE DE 9ml / COPIL</w:t>
      </w:r>
      <w:r>
        <w:rPr>
          <w:rFonts w:ascii="Times New Roman" w:hAnsi="Times New Roman"/>
          <w:color w:val="ff0000"/>
          <w:sz w:val="16"/>
        </w:rPr>
        <w:t xml:space="preserve">.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       </w:t>
      </w:r>
      <w:r>
        <w:rPr>
          <w:rFonts w:ascii="Times New Roman" w:hAnsi="Times New Roman"/>
          <w:bCs/>
          <w:color w:val="ff0000"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/>
          <w:bCs/>
          <w:color w:val="002060"/>
          <w:sz w:val="16"/>
        </w:rPr>
        <w:t xml:space="preserve">ALOCAȚIA  DE  HRANĂ  ESTE  DE  12 RON / ZI</w:t>
      </w:r>
      <w:r>
        <w:rPr>
          <w:rFonts w:ascii="Times New Roman" w:hAnsi="Times New Roman"/>
          <w:b/>
          <w:bCs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color w:val="ff0000"/>
          <w:sz w:val="16"/>
        </w:rPr>
        <w:t xml:space="preserve"> </w:t>
      </w:r>
      <w:r>
        <w:rPr>
          <w:rFonts w:ascii="Times New Roman" w:hAnsi="Times New Roman"/>
          <w:b/>
          <w:sz w:val="18"/>
        </w:rPr>
        <w:t xml:space="preserve"> </w:t>
      </w:r>
      <w:r>
        <w:rPr>
          <w:rFonts w:ascii="Times New Roman" w:hAnsi="Times New Roman"/>
          <w:bCs/>
          <w:sz w:val="16"/>
        </w:rPr>
        <w:t xml:space="preserve">                                  </w:t>
      </w:r>
      <w:r>
        <w:rPr>
          <w:rFonts w:ascii="Times New Roman" w:hAnsi="Times New Roman"/>
          <w:bCs/>
          <w:sz w:val="16"/>
        </w:rPr>
        <w:t xml:space="preserve">   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/>
          <w:bCs/>
          <w:sz w:val="16"/>
        </w:rPr>
        <w:t xml:space="preserve">         </w:t>
      </w:r>
      <w:r>
        <w:rPr>
          <w:rFonts w:ascii="Times New Roman" w:hAnsi="Times New Roman"/>
          <w:b/>
          <w:bCs/>
          <w:sz w:val="16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FRUCTELE DE LA PACHET NU SUNT SPĂLATE!!!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Bdr/>
        <w:spacing w:after="120" w:line="240" w:lineRule="auto"/>
        <w:ind w:left="70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DIRECTOR                           </w:t>
      </w:r>
      <w:r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ADMINISTRATOR           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            MEDIC ȘCOLAR</w:t>
      </w:r>
      <w:r>
        <w:rPr>
          <w:rFonts w:ascii="Times New Roman" w:hAnsi="Times New Roman"/>
          <w:sz w:val="16"/>
        </w:rPr>
        <w:t xml:space="preserve">                  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ASISTENTE </w:t>
      </w:r>
      <w:r>
        <w:rPr>
          <w:rFonts w:ascii="Times New Roman" w:hAnsi="Times New Roman"/>
          <w:sz w:val="16"/>
        </w:rPr>
        <w:t xml:space="preserve">MEDICALE</w:t>
      </w:r>
      <w:r>
        <w:rPr>
          <w:rFonts w:ascii="Times New Roman" w:hAnsi="Times New Roman"/>
          <w:sz w:val="16"/>
        </w:rPr>
        <w:t xml:space="preserve">                          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        BUCĂTAR</w:t>
      </w:r>
      <w:r>
        <w:rPr>
          <w:rFonts w:ascii="Times New Roman" w:hAnsi="Times New Roman"/>
          <w:sz w:val="16"/>
        </w:rPr>
      </w:r>
    </w:p>
    <w:p>
      <w:pPr>
        <w:pBdr/>
        <w:spacing w:after="12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OROS NICA-ROZALIA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</w:t>
      </w:r>
      <w:r>
        <w:rPr>
          <w:rFonts w:ascii="Times New Roman" w:hAnsi="Times New Roman"/>
          <w:sz w:val="16"/>
        </w:rPr>
        <w:t xml:space="preserve">VERDE MARIANA  </w:t>
      </w:r>
      <w:r>
        <w:rPr>
          <w:rFonts w:ascii="Times New Roman" w:hAnsi="Times New Roman"/>
          <w:sz w:val="16"/>
        </w:rPr>
        <w:t xml:space="preserve">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ALEXANDRA CARMEN COBUZ  BUDEAN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</w:t>
      </w:r>
      <w:r>
        <w:rPr>
          <w:rFonts w:ascii="Times New Roman" w:hAnsi="Times New Roman"/>
          <w:sz w:val="16"/>
        </w:rPr>
        <w:t xml:space="preserve">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BERCIU NICOLETA/PETREAN GINA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TURCU PETRUȚA</w:t>
      </w:r>
      <w:r>
        <w:rPr>
          <w:rFonts w:ascii="Times New Roman" w:hAnsi="Times New Roman"/>
          <w:sz w:val="16"/>
        </w:rPr>
      </w:r>
    </w:p>
    <w:sectPr>
      <w:footnotePr/>
      <w:endnotePr/>
      <w:type w:val="nextPage"/>
      <w:pgSz w:h="11906" w:orient="landscape" w:w="16838"/>
      <w:pgMar w:top="567" w:right="567" w:bottom="567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49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50"/>
      </w:pPr>
      <w:rPr>
        <w:rFonts w:hint="default" w:ascii="Times New Roman" w:hAnsi="Times New Roman" w:eastAsia="Calibri" w:cs="Times New Roman"/>
        <w:sz w:val="18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  <w:b w:val="0"/>
        <w:sz w:val="18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420" w:left="1500"/>
      </w:pPr>
      <w:rPr>
        <w:rFonts w:hint="default" w:ascii="Times New Roman" w:hAnsi="Times New Roman" w:eastAsia="Times New Roman" w:cs="Times New Roman"/>
        <w:color w:val="000000" w:themeColor="text1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spacing/>
        <w:ind w:hanging="360" w:left="76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7"/>
  </w:num>
  <w:num w:numId="2">
    <w:abstractNumId w:val="22"/>
  </w:num>
  <w:num w:numId="3">
    <w:abstractNumId w:val="20"/>
  </w:num>
  <w:num w:numId="4">
    <w:abstractNumId w:val="26"/>
  </w:num>
  <w:num w:numId="5">
    <w:abstractNumId w:val="8"/>
  </w:num>
  <w:num w:numId="6">
    <w:abstractNumId w:val="17"/>
  </w:num>
  <w:num w:numId="7">
    <w:abstractNumId w:val="21"/>
  </w:num>
  <w:num w:numId="8">
    <w:abstractNumId w:val="16"/>
  </w:num>
  <w:num w:numId="9">
    <w:abstractNumId w:val="33"/>
  </w:num>
  <w:num w:numId="10">
    <w:abstractNumId w:val="4"/>
  </w:num>
  <w:num w:numId="11">
    <w:abstractNumId w:val="28"/>
  </w:num>
  <w:num w:numId="12">
    <w:abstractNumId w:val="11"/>
  </w:num>
  <w:num w:numId="13">
    <w:abstractNumId w:val="32"/>
  </w:num>
  <w:num w:numId="14">
    <w:abstractNumId w:val="14"/>
  </w:num>
  <w:num w:numId="15">
    <w:abstractNumId w:val="15"/>
  </w:num>
  <w:num w:numId="16">
    <w:abstractNumId w:val="1"/>
  </w:num>
  <w:num w:numId="17">
    <w:abstractNumId w:val="25"/>
  </w:num>
  <w:num w:numId="18">
    <w:abstractNumId w:val="2"/>
  </w:num>
  <w:num w:numId="19">
    <w:abstractNumId w:val="10"/>
  </w:num>
  <w:num w:numId="20">
    <w:abstractNumId w:val="29"/>
  </w:num>
  <w:num w:numId="21">
    <w:abstractNumId w:val="12"/>
  </w:num>
  <w:num w:numId="22">
    <w:abstractNumId w:val="9"/>
  </w:num>
  <w:num w:numId="23">
    <w:abstractNumId w:val="31"/>
  </w:num>
  <w:num w:numId="24">
    <w:abstractNumId w:val="6"/>
  </w:num>
  <w:num w:numId="25">
    <w:abstractNumId w:val="18"/>
  </w:num>
  <w:num w:numId="26">
    <w:abstractNumId w:val="7"/>
  </w:num>
  <w:num w:numId="27">
    <w:abstractNumId w:val="5"/>
  </w:num>
  <w:num w:numId="28">
    <w:abstractNumId w:val="0"/>
  </w:num>
  <w:num w:numId="29">
    <w:abstractNumId w:val="3"/>
  </w:num>
  <w:num w:numId="30">
    <w:abstractNumId w:val="23"/>
  </w:num>
  <w:num w:numId="31">
    <w:abstractNumId w:val="24"/>
  </w:num>
  <w:num w:numId="32">
    <w:abstractNumId w:val="30"/>
  </w:num>
  <w:num w:numId="33">
    <w:abstractNumId w:val="13"/>
  </w:num>
  <w:num w:numId="34">
    <w:abstractNumId w:val="3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o-RO" w:eastAsia="ro-RO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30"/>
    <w:next w:val="73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30"/>
    <w:next w:val="73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30"/>
    <w:next w:val="73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30"/>
    <w:next w:val="73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30"/>
    <w:next w:val="73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30"/>
    <w:next w:val="73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30"/>
    <w:next w:val="73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30"/>
    <w:next w:val="73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30"/>
    <w:next w:val="73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3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30"/>
    <w:next w:val="73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3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30"/>
    <w:next w:val="73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3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30"/>
    <w:next w:val="73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3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3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30"/>
    <w:next w:val="73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3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3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3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3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3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3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3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3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731"/>
    <w:link w:val="175"/>
    <w:uiPriority w:val="99"/>
    <w:pPr>
      <w:pBdr/>
      <w:spacing/>
      <w:ind/>
    </w:pPr>
  </w:style>
  <w:style w:type="paragraph" w:styleId="177">
    <w:name w:val="Footer"/>
    <w:basedOn w:val="73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731"/>
    <w:link w:val="177"/>
    <w:uiPriority w:val="99"/>
    <w:pPr>
      <w:pBdr/>
      <w:spacing/>
      <w:ind/>
    </w:pPr>
  </w:style>
  <w:style w:type="paragraph" w:styleId="179">
    <w:name w:val="Caption"/>
    <w:basedOn w:val="730"/>
    <w:next w:val="7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3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3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3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3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3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30"/>
    <w:next w:val="730"/>
    <w:uiPriority w:val="39"/>
    <w:unhideWhenUsed/>
    <w:pPr>
      <w:pBdr/>
      <w:spacing w:after="100"/>
      <w:ind/>
    </w:pPr>
  </w:style>
  <w:style w:type="paragraph" w:styleId="189">
    <w:name w:val="toc 2"/>
    <w:basedOn w:val="730"/>
    <w:next w:val="730"/>
    <w:uiPriority w:val="39"/>
    <w:unhideWhenUsed/>
    <w:pPr>
      <w:pBdr/>
      <w:spacing w:after="100"/>
      <w:ind w:left="220"/>
    </w:pPr>
  </w:style>
  <w:style w:type="paragraph" w:styleId="190">
    <w:name w:val="toc 3"/>
    <w:basedOn w:val="730"/>
    <w:next w:val="730"/>
    <w:uiPriority w:val="39"/>
    <w:unhideWhenUsed/>
    <w:pPr>
      <w:pBdr/>
      <w:spacing w:after="100"/>
      <w:ind w:left="440"/>
    </w:pPr>
  </w:style>
  <w:style w:type="paragraph" w:styleId="191">
    <w:name w:val="toc 4"/>
    <w:basedOn w:val="730"/>
    <w:next w:val="730"/>
    <w:uiPriority w:val="39"/>
    <w:unhideWhenUsed/>
    <w:pPr>
      <w:pBdr/>
      <w:spacing w:after="100"/>
      <w:ind w:left="660"/>
    </w:pPr>
  </w:style>
  <w:style w:type="paragraph" w:styleId="192">
    <w:name w:val="toc 5"/>
    <w:basedOn w:val="730"/>
    <w:next w:val="730"/>
    <w:uiPriority w:val="39"/>
    <w:unhideWhenUsed/>
    <w:pPr>
      <w:pBdr/>
      <w:spacing w:after="100"/>
      <w:ind w:left="880"/>
    </w:pPr>
  </w:style>
  <w:style w:type="paragraph" w:styleId="193">
    <w:name w:val="toc 6"/>
    <w:basedOn w:val="730"/>
    <w:next w:val="730"/>
    <w:uiPriority w:val="39"/>
    <w:unhideWhenUsed/>
    <w:pPr>
      <w:pBdr/>
      <w:spacing w:after="100"/>
      <w:ind w:left="1100"/>
    </w:pPr>
  </w:style>
  <w:style w:type="paragraph" w:styleId="194">
    <w:name w:val="toc 7"/>
    <w:basedOn w:val="730"/>
    <w:next w:val="730"/>
    <w:uiPriority w:val="39"/>
    <w:unhideWhenUsed/>
    <w:pPr>
      <w:pBdr/>
      <w:spacing w:after="100"/>
      <w:ind w:left="1320"/>
    </w:pPr>
  </w:style>
  <w:style w:type="paragraph" w:styleId="195">
    <w:name w:val="toc 8"/>
    <w:basedOn w:val="730"/>
    <w:next w:val="730"/>
    <w:uiPriority w:val="39"/>
    <w:unhideWhenUsed/>
    <w:pPr>
      <w:pBdr/>
      <w:spacing w:after="100"/>
      <w:ind w:left="1540"/>
    </w:pPr>
  </w:style>
  <w:style w:type="paragraph" w:styleId="196">
    <w:name w:val="toc 9"/>
    <w:basedOn w:val="730"/>
    <w:next w:val="73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30"/>
    <w:next w:val="730"/>
    <w:uiPriority w:val="99"/>
    <w:unhideWhenUsed/>
    <w:pPr>
      <w:pBdr/>
      <w:spacing w:after="0" w:afterAutospacing="0"/>
      <w:ind/>
    </w:pPr>
  </w:style>
  <w:style w:type="paragraph" w:styleId="730" w:default="1">
    <w:name w:val="Normal"/>
    <w:qFormat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731" w:default="1">
    <w:name w:val="Default Paragraph Font"/>
    <w:uiPriority w:val="1"/>
    <w:semiHidden/>
    <w:unhideWhenUsed/>
    <w:pPr>
      <w:pBdr/>
      <w:spacing/>
      <w:ind/>
    </w:pPr>
  </w:style>
  <w:style w:type="table" w:styleId="73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 w:default="1">
    <w:name w:val="No List"/>
    <w:uiPriority w:val="99"/>
    <w:semiHidden/>
    <w:unhideWhenUsed/>
    <w:pPr>
      <w:pBdr/>
      <w:spacing/>
      <w:ind/>
    </w:pPr>
  </w:style>
  <w:style w:type="paragraph" w:styleId="734">
    <w:name w:val="List Paragraph"/>
    <w:basedOn w:val="730"/>
    <w:uiPriority w:val="34"/>
    <w:qFormat/>
    <w:pPr>
      <w:pBdr/>
      <w:spacing/>
      <w:ind w:left="720"/>
      <w:contextualSpacing w:val="true"/>
    </w:pPr>
  </w:style>
  <w:style w:type="character" w:styleId="735">
    <w:name w:val="Hyperlink"/>
    <w:basedOn w:val="731"/>
    <w:uiPriority w:val="99"/>
    <w:unhideWhenUsed/>
    <w:pPr>
      <w:pBdr/>
      <w:spacing/>
      <w:ind/>
    </w:pPr>
    <w:rPr>
      <w:color w:val="0000ff"/>
      <w:u w:val="single"/>
    </w:rPr>
  </w:style>
  <w:style w:type="table" w:styleId="736">
    <w:name w:val="Table Grid"/>
    <w:basedOn w:val="732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7">
    <w:name w:val="No Spacing"/>
    <w:uiPriority w:val="1"/>
    <w:qFormat/>
    <w:pPr>
      <w:pBdr/>
      <w:spacing/>
      <w:ind/>
    </w:pPr>
    <w:rPr>
      <w:rFonts w:ascii="Times New Roman" w:hAnsi="Times New Roman" w:eastAsia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gr.casutafermecata@yahoo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A63D-0BA8-4AAD-A3CF-DC614979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MENIU 10-14 MARTIE 2025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Unitate Scolara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Casuta Fermecata 1</dc:creator>
  <cp:revision>8</cp:revision>
  <dcterms:created xsi:type="dcterms:W3CDTF">2025-10-20T07:08:00Z</dcterms:created>
  <dcterms:modified xsi:type="dcterms:W3CDTF">2025-10-21T05:31:07Z</dcterms:modified>
</cp:coreProperties>
</file>