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rPr>
          <w:rFonts w:ascii="Times New Roman" w:hAnsi="Times New Roman"/>
          <w:bCs/>
          <w:sz w:val="16"/>
          <w:szCs w:val="16"/>
          <w:lang w:val="en-GB"/>
        </w:rPr>
      </w:pPr>
      <w:r/>
      <w:bookmarkStart w:id="0" w:name="_Hlk126918114"/>
      <w:r>
        <w:rPr>
          <w:rFonts w:ascii="Times New Roman" w:hAnsi="Times New Roman"/>
          <w:bCs/>
          <w:sz w:val="16"/>
          <w:szCs w:val="16"/>
          <w:lang w:eastAsia="ro-RO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42372" distL="114300" distR="119507" simplePos="0" relativeHeight="251657728" behindDoc="1" locked="0" layoutInCell="1" allowOverlap="1">
                <wp:simplePos x="0" y="0"/>
                <wp:positionH relativeFrom="margin">
                  <wp:posOffset>70231</wp:posOffset>
                </wp:positionH>
                <wp:positionV relativeFrom="margin">
                  <wp:posOffset>-231045</wp:posOffset>
                </wp:positionV>
                <wp:extent cx="586625" cy="276130"/>
                <wp:effectExtent l="4762" t="4762" r="4762" b="4762"/>
                <wp:wrapThrough wrapText="bothSides">
                  <wp:wrapPolygon edited="1">
                    <wp:start x="8889" y="0"/>
                    <wp:lineTo x="14191" y="0"/>
                    <wp:lineTo x="19232" y="4157"/>
                    <wp:lineTo x="21600" y="9318"/>
                    <wp:lineTo x="20196" y="16277"/>
                    <wp:lineTo x="11540" y="21599"/>
                    <wp:lineTo x="10059" y="21599"/>
                    <wp:lineTo x="1403" y="16277"/>
                    <wp:lineTo x="155" y="9318"/>
                    <wp:lineTo x="2198" y="4157"/>
                  </wp:wrapPolygon>
                </wp:wrapThrough>
                <wp:docPr id="1" name="Imagine 2" descr="http://www.e-kucko.hu/webshop/images/keresztszemes/Anchor%20Charmed%20cottag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ttp://www.e-kucko.hu/webshop/images/keresztszemes/Anchor%20Charmed%20cottage.JPG"/>
                        <pic:cNvPicPr>
                          <a:picLocks noChangeAspect="1" noChangeArrowheads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flipH="0" flipV="0">
                          <a:off x="0" y="0"/>
                          <a:ext cx="586624" cy="276129"/>
                        </a:xfrm>
                        <a:prstGeom prst="ellipse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251657728;o:allowoverlap:true;o:allowincell:true;mso-position-horizontal-relative:margin;margin-left:5.53pt;mso-position-horizontal:absolute;mso-position-vertical-relative:margin;margin-top:-18.19pt;mso-position-vertical:absolute;width:46.19pt;height:21.74pt;mso-wrap-distance-left:9.00pt;mso-wrap-distance-top:0.00pt;mso-wrap-distance-right:9.41pt;mso-wrap-distance-bottom:3.34pt;z-index:1;" wrapcoords="41153 0 65699 0 89037 19245 100000 43139 93500 75356 53426 99995 46569 99995 6495 75356 718 43139 10176 19245" stroked="f" strokeweight="0.75pt">
                <w10:wrap type="through"/>
                <v:imagedata r:id="rId10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/>
          <w:bCs/>
          <w:sz w:val="16"/>
          <w:szCs w:val="16"/>
          <w:lang w:val="en-GB"/>
        </w:rPr>
        <w:t xml:space="preserve">Grădinița cu progr</w:t>
      </w:r>
      <w:r>
        <w:rPr>
          <w:rFonts w:ascii="Times New Roman" w:hAnsi="Times New Roman"/>
          <w:bCs/>
          <w:sz w:val="16"/>
          <w:szCs w:val="16"/>
          <w:lang w:val="en-GB"/>
        </w:rPr>
        <w:t xml:space="preserve">am prelungit </w:t>
      </w:r>
      <w:r>
        <w:rPr>
          <w:rFonts w:ascii="Times New Roman" w:hAnsi="Times New Roman"/>
          <w:bCs/>
          <w:sz w:val="16"/>
          <w:szCs w:val="16"/>
          <w:lang w:val="en-GB"/>
        </w:rPr>
        <w:t xml:space="preserve">,,Căsu</w:t>
      </w:r>
      <w:r>
        <w:rPr>
          <w:rFonts w:ascii="Times New Roman" w:hAnsi="Times New Roman"/>
          <w:bCs/>
          <w:sz w:val="16"/>
          <w:szCs w:val="16"/>
          <w:lang w:val="en-GB"/>
        </w:rPr>
        <w:t xml:space="preserve">ța Fermecată</w:t>
      </w:r>
      <w:r>
        <w:rPr>
          <w:rFonts w:ascii="Times New Roman" w:hAnsi="Times New Roman"/>
          <w:bCs/>
          <w:sz w:val="16"/>
          <w:szCs w:val="16"/>
          <w:lang w:val="en-GB"/>
        </w:rPr>
      </w:r>
    </w:p>
    <w:p>
      <w:pPr>
        <w:pBdr/>
        <w:spacing w:after="0" w:line="240" w:lineRule="auto"/>
        <w:ind/>
        <w:rPr>
          <w:rFonts w:ascii="Times New Roman" w:hAnsi="Times New Roman"/>
          <w:bCs/>
          <w:sz w:val="16"/>
          <w:szCs w:val="16"/>
          <w:lang w:val="en-GB"/>
        </w:rPr>
      </w:pPr>
      <w:r>
        <w:rPr>
          <w:rFonts w:ascii="Times New Roman" w:hAnsi="Times New Roman"/>
          <w:bCs/>
          <w:sz w:val="16"/>
          <w:szCs w:val="16"/>
          <w:lang w:val="en-GB"/>
        </w:rPr>
        <w:t xml:space="preserve">Str. Parcului, nr.</w:t>
      </w:r>
      <w:r>
        <w:rPr>
          <w:rFonts w:ascii="Times New Roman" w:hAnsi="Times New Roman"/>
          <w:bCs/>
          <w:sz w:val="16"/>
          <w:szCs w:val="16"/>
          <w:lang w:val="en-GB"/>
        </w:rPr>
        <w:t xml:space="preserve"> 16</w:t>
      </w:r>
      <w:r>
        <w:rPr>
          <w:rFonts w:ascii="Times New Roman" w:hAnsi="Times New Roman"/>
          <w:bCs/>
          <w:sz w:val="16"/>
          <w:szCs w:val="16"/>
          <w:lang w:val="en-GB"/>
        </w:rPr>
      </w:r>
    </w:p>
    <w:p>
      <w:pPr>
        <w:pBdr/>
        <w:spacing w:after="0" w:line="240" w:lineRule="auto"/>
        <w:ind/>
        <w:rPr>
          <w:rFonts w:ascii="Times New Roman" w:hAnsi="Times New Roman"/>
          <w:bCs/>
          <w:sz w:val="16"/>
          <w:szCs w:val="16"/>
          <w:lang w:val="en-GB"/>
        </w:rPr>
      </w:pPr>
      <w:r>
        <w:rPr>
          <w:rFonts w:ascii="Times New Roman" w:hAnsi="Times New Roman"/>
          <w:bCs/>
          <w:sz w:val="16"/>
          <w:szCs w:val="16"/>
          <w:lang w:val="en-GB"/>
        </w:rPr>
        <w:t xml:space="preserve">Loc. Gherla, jud. Cluj</w:t>
      </w:r>
      <w:r>
        <w:rPr>
          <w:rFonts w:ascii="Times New Roman" w:hAnsi="Times New Roman"/>
          <w:bCs/>
          <w:sz w:val="16"/>
          <w:szCs w:val="16"/>
          <w:lang w:val="en-GB"/>
        </w:rPr>
      </w:r>
    </w:p>
    <w:p>
      <w:pPr>
        <w:pBdr/>
        <w:spacing w:after="0" w:line="240" w:lineRule="auto"/>
        <w:ind/>
        <w:rPr>
          <w:rFonts w:ascii="Times New Roman" w:hAnsi="Times New Roman"/>
          <w:bCs/>
          <w:sz w:val="16"/>
          <w:szCs w:val="16"/>
          <w:lang w:val="en-GB"/>
        </w:rPr>
      </w:pPr>
      <w:r>
        <w:rPr>
          <w:rFonts w:ascii="Times New Roman" w:hAnsi="Times New Roman"/>
          <w:bCs/>
          <w:sz w:val="16"/>
          <w:szCs w:val="16"/>
          <w:lang w:val="en-GB"/>
        </w:rPr>
        <w:t xml:space="preserve">Tel</w:t>
      </w:r>
      <w:r>
        <w:rPr>
          <w:rFonts w:ascii="Times New Roman" w:hAnsi="Times New Roman"/>
          <w:bCs/>
          <w:sz w:val="16"/>
          <w:szCs w:val="16"/>
          <w:lang w:val="en-GB"/>
        </w:rPr>
        <w:t xml:space="preserve">./</w:t>
      </w:r>
      <w:r>
        <w:rPr>
          <w:rFonts w:ascii="Times New Roman" w:hAnsi="Times New Roman"/>
          <w:bCs/>
          <w:sz w:val="16"/>
          <w:szCs w:val="16"/>
          <w:lang w:val="en-GB"/>
        </w:rPr>
        <w:t xml:space="preserve">fax: 0264243861, 0264242499</w:t>
      </w:r>
      <w:r>
        <w:rPr>
          <w:rFonts w:ascii="Times New Roman" w:hAnsi="Times New Roman"/>
          <w:bCs/>
          <w:sz w:val="16"/>
          <w:szCs w:val="16"/>
          <w:lang w:val="en-GB"/>
        </w:rPr>
        <w:t xml:space="preserve">         </w:t>
      </w:r>
      <w:r>
        <w:rPr>
          <w:rFonts w:ascii="Times New Roman" w:hAnsi="Times New Roman"/>
          <w:bCs/>
          <w:sz w:val="16"/>
          <w:szCs w:val="16"/>
          <w:lang w:val="en-GB"/>
        </w:rPr>
        <w:t xml:space="preserve">E-mail: </w:t>
      </w:r>
      <w:hyperlink r:id="rId11" w:tooltip="mailto:gr.casutafermecata@yahoo.com" w:history="1">
        <w:r>
          <w:rPr>
            <w:rStyle w:val="727"/>
            <w:rFonts w:ascii="Times New Roman" w:hAnsi="Times New Roman"/>
            <w:bCs/>
            <w:sz w:val="16"/>
            <w:szCs w:val="16"/>
            <w:lang w:val="en-GB"/>
          </w:rPr>
          <w:t xml:space="preserve">gr.casutafermecata@yahoo.com</w:t>
        </w:r>
      </w:hyperlink>
      <w:r/>
      <w:bookmarkEnd w:id="0"/>
      <w:r>
        <w:rPr>
          <w:rFonts w:ascii="Times New Roman" w:hAnsi="Times New Roman"/>
          <w:bCs/>
          <w:sz w:val="16"/>
          <w:szCs w:val="16"/>
          <w:u w:val="single"/>
          <w:lang w:val="en-GB"/>
        </w:rPr>
        <w:t xml:space="preserve">                                                  </w:t>
      </w:r>
      <w:r>
        <w:rPr>
          <w:rFonts w:ascii="Times New Roman" w:hAnsi="Times New Roman"/>
          <w:b/>
          <w:sz w:val="24"/>
          <w:szCs w:val="32"/>
        </w:rPr>
        <w:t xml:space="preserve">MENIUL SĂPTĂMÂNII 29.09-03.10.</w:t>
      </w:r>
      <w:r>
        <w:rPr>
          <w:rFonts w:ascii="Times New Roman" w:hAnsi="Times New Roman"/>
          <w:b/>
          <w:sz w:val="24"/>
          <w:szCs w:val="32"/>
        </w:rPr>
        <w:t xml:space="preserve"> </w:t>
      </w:r>
      <w:r>
        <w:rPr>
          <w:rFonts w:ascii="Times New Roman" w:hAnsi="Times New Roman"/>
          <w:b/>
          <w:sz w:val="24"/>
          <w:szCs w:val="32"/>
        </w:rPr>
        <w:t xml:space="preserve"> 2025</w:t>
      </w:r>
      <w:r>
        <w:rPr>
          <w:rFonts w:ascii="Times New Roman" w:hAnsi="Times New Roman"/>
          <w:bCs/>
          <w:sz w:val="16"/>
          <w:szCs w:val="16"/>
          <w:lang w:val="en-GB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653"/>
        <w:gridCol w:w="2653"/>
        <w:gridCol w:w="2653"/>
        <w:gridCol w:w="2653"/>
        <w:gridCol w:w="2654"/>
        <w:gridCol w:w="2654"/>
      </w:tblGrid>
      <w:tr>
        <w:trPr>
          <w:trHeight w:val="300"/>
        </w:trPr>
        <w:tc>
          <w:tcPr>
            <w:tcBorders/>
            <w:tcW w:w="265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32"/>
              </w:rPr>
            </w:r>
            <w:r>
              <w:rPr>
                <w:rFonts w:ascii="Times New Roman" w:hAnsi="Times New Roman"/>
                <w:b/>
                <w:sz w:val="24"/>
                <w:szCs w:val="32"/>
              </w:rPr>
            </w:r>
          </w:p>
        </w:tc>
        <w:tc>
          <w:tcPr>
            <w:tcBorders>
              <w:bottom w:val="single" w:color="auto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32"/>
              </w:rPr>
              <w:t xml:space="preserve">LUNI</w:t>
            </w:r>
            <w:r>
              <w:rPr>
                <w:rFonts w:ascii="Times New Roman" w:hAnsi="Times New Roman"/>
                <w:b/>
                <w:sz w:val="24"/>
                <w:szCs w:val="32"/>
              </w:rPr>
            </w:r>
          </w:p>
        </w:tc>
        <w:tc>
          <w:tcPr>
            <w:tcBorders>
              <w:bottom w:val="single" w:color="auto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32"/>
              </w:rPr>
              <w:t xml:space="preserve">MARȚI</w:t>
            </w:r>
            <w:r>
              <w:rPr>
                <w:rFonts w:ascii="Times New Roman" w:hAnsi="Times New Roman"/>
                <w:b/>
                <w:sz w:val="24"/>
                <w:szCs w:val="32"/>
              </w:rPr>
            </w:r>
          </w:p>
        </w:tc>
        <w:tc>
          <w:tcPr>
            <w:tcBorders/>
            <w:tcW w:w="265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32"/>
              </w:rPr>
              <w:t xml:space="preserve">MIERCURI</w:t>
            </w:r>
            <w:r>
              <w:rPr>
                <w:rFonts w:ascii="Times New Roman" w:hAnsi="Times New Roman"/>
                <w:b/>
                <w:sz w:val="24"/>
                <w:szCs w:val="32"/>
              </w:rPr>
            </w:r>
          </w:p>
        </w:tc>
        <w:tc>
          <w:tcPr>
            <w:tcBorders/>
            <w:tcW w:w="265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32"/>
              </w:rPr>
              <w:t xml:space="preserve">JOI</w:t>
            </w:r>
            <w:r>
              <w:rPr>
                <w:rFonts w:ascii="Times New Roman" w:hAnsi="Times New Roman"/>
                <w:b/>
                <w:sz w:val="24"/>
                <w:szCs w:val="32"/>
              </w:rPr>
            </w:r>
          </w:p>
        </w:tc>
        <w:tc>
          <w:tcPr>
            <w:tcBorders/>
            <w:tcW w:w="265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32"/>
              </w:rPr>
              <w:t xml:space="preserve">VINERI</w:t>
            </w:r>
            <w:r>
              <w:rPr>
                <w:rFonts w:ascii="Times New Roman" w:hAnsi="Times New Roman"/>
                <w:b/>
                <w:sz w:val="24"/>
                <w:szCs w:val="32"/>
              </w:rPr>
            </w:r>
          </w:p>
        </w:tc>
      </w:tr>
      <w:tr>
        <w:trPr>
          <w:trHeight w:val="2536"/>
        </w:trPr>
        <w:tc>
          <w:tcPr>
            <w:tcBorders>
              <w:right w:val="single" w:color="auto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32"/>
              </w:rPr>
              <w:t xml:space="preserve">MIC DEJUN</w:t>
            </w:r>
            <w:r>
              <w:rPr>
                <w:rFonts w:ascii="Times New Roman" w:hAnsi="Times New Roman"/>
                <w:b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5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sz w:val="20"/>
                <w:szCs w:val="32"/>
              </w:rPr>
            </w:pPr>
            <w:r>
              <w:rPr>
                <w:rFonts w:ascii="Times New Roman" w:hAnsi="Times New Roman"/>
                <w:b/>
                <w:sz w:val="20"/>
                <w:szCs w:val="32"/>
              </w:rPr>
              <w:t xml:space="preserve">Tartină cu pastă de unt și cașcaval</w:t>
            </w:r>
            <w:r>
              <w:rPr>
                <w:rFonts w:ascii="Times New Roman" w:hAnsi="Times New Roman"/>
                <w:b/>
                <w:sz w:val="20"/>
                <w:szCs w:val="32"/>
              </w:rPr>
            </w:r>
          </w:p>
          <w:p>
            <w:pPr>
              <w:pStyle w:val="726"/>
              <w:numPr>
                <w:ilvl w:val="0"/>
                <w:numId w:val="19"/>
              </w:numPr>
              <w:pBdr/>
              <w:spacing w:after="0" w:line="240" w:lineRule="auto"/>
              <w:ind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cașcaval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30g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726"/>
              <w:numPr>
                <w:ilvl w:val="0"/>
                <w:numId w:val="19"/>
              </w:numPr>
              <w:pBdr/>
              <w:spacing w:after="0" w:line="240" w:lineRule="auto"/>
              <w:ind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unt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10g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32"/>
              </w:rPr>
              <w:t xml:space="preserve">Ceai din plante</w:t>
            </w:r>
            <w:r>
              <w:rPr>
                <w:rFonts w:ascii="Times New Roman" w:hAnsi="Times New Roman"/>
                <w:b/>
                <w:sz w:val="20"/>
                <w:szCs w:val="32"/>
              </w:rPr>
              <w:t xml:space="preserve"> cu lămâie -200ml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- </w:t>
            </w:r>
            <w:r>
              <w:rPr>
                <w:rFonts w:ascii="Times New Roman" w:hAnsi="Times New Roman"/>
                <w:sz w:val="18"/>
                <w:szCs w:val="32"/>
              </w:rPr>
              <w:t xml:space="preserve">z</w:t>
            </w:r>
            <w:r>
              <w:rPr>
                <w:rFonts w:ascii="Times New Roman" w:hAnsi="Times New Roman"/>
                <w:sz w:val="18"/>
                <w:szCs w:val="32"/>
              </w:rPr>
              <w:t xml:space="preserve">ahăr</w:t>
            </w:r>
            <w:r>
              <w:rPr>
                <w:rFonts w:ascii="Times New Roman" w:hAnsi="Times New Roman"/>
                <w:sz w:val="18"/>
                <w:szCs w:val="32"/>
              </w:rPr>
              <w:t xml:space="preserve"> brun</w:t>
            </w:r>
            <w:r>
              <w:rPr>
                <w:rFonts w:ascii="Times New Roman" w:hAnsi="Times New Roman"/>
                <w:sz w:val="18"/>
                <w:szCs w:val="32"/>
              </w:rPr>
              <w:t xml:space="preserve">-10g</w:t>
            </w:r>
            <w:r>
              <w:rPr>
                <w:rFonts w:ascii="Times New Roman" w:hAnsi="Times New Roman"/>
                <w:i/>
                <w:sz w:val="18"/>
                <w:szCs w:val="18"/>
              </w:rPr>
            </w:r>
          </w:p>
          <w:p>
            <w:pPr>
              <w:pStyle w:val="726"/>
              <w:numPr>
                <w:ilvl w:val="0"/>
                <w:numId w:val="2"/>
              </w:numPr>
              <w:pBdr/>
              <w:spacing w:after="0" w:line="240" w:lineRule="auto"/>
              <w:ind/>
              <w:rPr>
                <w:rFonts w:ascii="Times New Roman" w:hAnsi="Times New Roman"/>
                <w:sz w:val="18"/>
                <w:szCs w:val="32"/>
              </w:rPr>
            </w:pPr>
            <w:r>
              <w:rPr>
                <w:rFonts w:ascii="Times New Roman" w:hAnsi="Times New Roman"/>
                <w:sz w:val="18"/>
                <w:szCs w:val="32"/>
              </w:rPr>
              <w:t xml:space="preserve">ceai din plante-4 </w:t>
            </w:r>
            <w:r>
              <w:rPr>
                <w:rFonts w:ascii="Times New Roman" w:hAnsi="Times New Roman"/>
                <w:sz w:val="18"/>
                <w:szCs w:val="32"/>
              </w:rPr>
              <w:t xml:space="preserve">g</w:t>
            </w:r>
            <w:r>
              <w:rPr>
                <w:rFonts w:ascii="Times New Roman" w:hAnsi="Times New Roman"/>
                <w:sz w:val="18"/>
                <w:szCs w:val="32"/>
              </w:rPr>
            </w:r>
          </w:p>
          <w:p>
            <w:pPr>
              <w:pStyle w:val="726"/>
              <w:numPr>
                <w:ilvl w:val="0"/>
                <w:numId w:val="2"/>
              </w:numPr>
              <w:pBdr/>
              <w:spacing w:after="0" w:line="240" w:lineRule="auto"/>
              <w:ind/>
              <w:rPr>
                <w:rFonts w:ascii="Times New Roman" w:hAnsi="Times New Roman"/>
                <w:sz w:val="18"/>
                <w:szCs w:val="32"/>
              </w:rPr>
            </w:pPr>
            <w:r>
              <w:rPr>
                <w:rFonts w:ascii="Times New Roman" w:hAnsi="Times New Roman"/>
                <w:sz w:val="18"/>
                <w:szCs w:val="32"/>
              </w:rPr>
              <w:t xml:space="preserve">lămâie-5g</w:t>
            </w:r>
            <w:r>
              <w:rPr>
                <w:rFonts w:ascii="Times New Roman" w:hAnsi="Times New Roman"/>
                <w:sz w:val="18"/>
                <w:szCs w:val="32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32"/>
              </w:rPr>
              <w:t xml:space="preserve">Păine</w:t>
            </w:r>
            <w:r>
              <w:rPr>
                <w:rFonts w:ascii="Times New Roman" w:hAnsi="Times New Roman"/>
                <w:b/>
                <w:color w:val="ff0000"/>
                <w:sz w:val="20"/>
                <w:szCs w:val="32"/>
              </w:rPr>
              <w:t xml:space="preserve"> artizanală</w:t>
            </w:r>
            <w:r>
              <w:rPr>
                <w:rFonts w:ascii="Times New Roman" w:hAnsi="Times New Roman"/>
                <w:b/>
                <w:color w:val="ff0000"/>
                <w:sz w:val="20"/>
                <w:szCs w:val="32"/>
              </w:rPr>
              <w:t xml:space="preserve">-40g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Alergeni: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lactoză, gluten</w:t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5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Lapte cu mini croissant simplu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  <w:p>
            <w:pPr>
              <w:pStyle w:val="726"/>
              <w:numPr>
                <w:ilvl w:val="0"/>
                <w:numId w:val="22"/>
              </w:numPr>
              <w:pBdr/>
              <w:spacing w:after="0" w:line="240" w:lineRule="auto"/>
              <w:ind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mini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crois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sant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-50g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726"/>
              <w:numPr>
                <w:ilvl w:val="0"/>
                <w:numId w:val="22"/>
              </w:numPr>
              <w:pBdr/>
              <w:spacing w:after="0" w:line="240" w:lineRule="auto"/>
              <w:ind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lapte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200ml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0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Alergeni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: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lactoză, gluten</w:t>
            </w:r>
            <w:r>
              <w:rPr>
                <w:rFonts w:ascii="Times New Roman" w:hAnsi="Times New Roman"/>
                <w:i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32"/>
              </w:rPr>
            </w:r>
          </w:p>
        </w:tc>
        <w:tc>
          <w:tcPr>
            <w:tcBorders>
              <w:left w:val="single" w:color="auto" w:sz="4" w:space="0"/>
            </w:tcBorders>
            <w:tcW w:w="265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 xml:space="preserve">Tartină cu unt și șuncă SISI de pui</w:t>
            </w:r>
            <w:r>
              <w:rPr>
                <w:rFonts w:ascii="Times New Roman" w:hAnsi="Times New Roman"/>
                <w:b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18"/>
              </w:rPr>
            </w:r>
          </w:p>
          <w:p>
            <w:pPr>
              <w:pStyle w:val="726"/>
              <w:numPr>
                <w:ilvl w:val="0"/>
                <w:numId w:val="8"/>
              </w:numPr>
              <w:pBdr/>
              <w:spacing w:after="0" w:line="240" w:lineRule="auto"/>
              <w:ind/>
              <w:rPr>
                <w:rFonts w:ascii="Times New Roman" w:hAnsi="Times New Roman"/>
                <w:b/>
                <w:color w:val="ff0000"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6"/>
                <w:szCs w:val="18"/>
              </w:rPr>
              <w:t xml:space="preserve">unt -15g</w:t>
            </w:r>
            <w:r>
              <w:rPr>
                <w:rFonts w:ascii="Times New Roman" w:hAnsi="Times New Roman"/>
                <w:b/>
                <w:color w:val="ff0000"/>
                <w:sz w:val="20"/>
                <w:szCs w:val="18"/>
              </w:rPr>
            </w:r>
          </w:p>
          <w:p>
            <w:pPr>
              <w:pStyle w:val="726"/>
              <w:numPr>
                <w:ilvl w:val="0"/>
                <w:numId w:val="8"/>
              </w:numPr>
              <w:pBdr/>
              <w:spacing w:after="0" w:line="240" w:lineRule="auto"/>
              <w:ind/>
              <w:rPr>
                <w:rFonts w:ascii="Times New Roman" w:hAnsi="Times New Roman"/>
                <w:b/>
                <w:color w:val="ff0000"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6"/>
                <w:szCs w:val="18"/>
              </w:rPr>
              <w:t xml:space="preserve">șuncă SISI-3</w:t>
            </w:r>
            <w:r>
              <w:rPr>
                <w:rFonts w:ascii="Times New Roman" w:hAnsi="Times New Roman"/>
                <w:b/>
                <w:color w:val="ff0000"/>
                <w:sz w:val="16"/>
                <w:szCs w:val="18"/>
              </w:rPr>
              <w:t xml:space="preserve">0g</w:t>
            </w:r>
            <w:r>
              <w:rPr>
                <w:rFonts w:ascii="Times New Roman" w:hAnsi="Times New Roman"/>
                <w:b/>
                <w:color w:val="ff0000"/>
                <w:sz w:val="20"/>
                <w:szCs w:val="18"/>
              </w:rPr>
            </w:r>
          </w:p>
          <w:p>
            <w:pPr>
              <w:pStyle w:val="726"/>
              <w:pBdr/>
              <w:spacing w:after="0" w:line="240" w:lineRule="auto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Ceai de mentă cu lămâie-200ml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zahăr brun-10g</w:t>
            </w:r>
            <w:r>
              <w:rPr>
                <w:rFonts w:ascii="Times New Roman" w:hAnsi="Times New Roman"/>
                <w:i/>
                <w:sz w:val="18"/>
                <w:szCs w:val="18"/>
              </w:rPr>
            </w:r>
          </w:p>
          <w:p>
            <w:pPr>
              <w:pStyle w:val="726"/>
              <w:numPr>
                <w:ilvl w:val="0"/>
                <w:numId w:val="3"/>
              </w:numPr>
              <w:pBdr/>
              <w:spacing w:after="0" w:line="240" w:lineRule="auto"/>
              <w:ind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ceai  mentă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-4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g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726"/>
              <w:numPr>
                <w:ilvl w:val="0"/>
                <w:numId w:val="3"/>
              </w:numPr>
              <w:pBdr/>
              <w:spacing w:after="0" w:line="240" w:lineRule="auto"/>
              <w:ind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lămâie-5g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32"/>
              </w:rPr>
              <w:t xml:space="preserve">Păine</w:t>
            </w:r>
            <w:r>
              <w:rPr>
                <w:rFonts w:ascii="Times New Roman" w:hAnsi="Times New Roman"/>
                <w:b/>
                <w:color w:val="ff0000"/>
                <w:sz w:val="20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0"/>
                <w:szCs w:val="32"/>
              </w:rPr>
              <w:t xml:space="preserve">artizanală</w:t>
            </w:r>
            <w:r>
              <w:rPr>
                <w:rFonts w:ascii="Times New Roman" w:hAnsi="Times New Roman"/>
                <w:b/>
                <w:color w:val="ff0000"/>
                <w:sz w:val="20"/>
                <w:szCs w:val="32"/>
              </w:rPr>
              <w:t xml:space="preserve">-40g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Alergeni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: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lactoză, gluten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,soia, muștar, țelină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r>
          </w:p>
        </w:tc>
        <w:tc>
          <w:tcPr>
            <w:tcBorders/>
            <w:tcW w:w="265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  <w:t xml:space="preserve">Tăiței cu lapte -200g</w:t>
            </w:r>
            <w:r>
              <w:rPr>
                <w:rFonts w:ascii="Times New Roman" w:hAnsi="Times New Roman" w:eastAsia="Times New Roman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/>
                <w:color w:val="ff0000"/>
                <w:sz w:val="18"/>
                <w:szCs w:val="18"/>
              </w:rPr>
            </w:r>
          </w:p>
          <w:p>
            <w:pPr>
              <w:pStyle w:val="726"/>
              <w:numPr>
                <w:ilvl w:val="0"/>
                <w:numId w:val="31"/>
              </w:numPr>
              <w:pBdr/>
              <w:spacing w:after="0" w:line="240" w:lineRule="auto"/>
              <w:ind/>
              <w:rPr>
                <w:rFonts w:ascii="Times New Roman" w:hAnsi="Times New Roman" w:eastAsia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ff0000"/>
                <w:sz w:val="18"/>
                <w:szCs w:val="18"/>
              </w:rPr>
              <w:t xml:space="preserve">lapte -150ml</w:t>
            </w:r>
            <w:r>
              <w:rPr>
                <w:rFonts w:ascii="Times New Roman" w:hAnsi="Times New Roman" w:eastAsia="Times New Roman"/>
                <w:color w:val="ff0000"/>
                <w:sz w:val="18"/>
                <w:szCs w:val="18"/>
              </w:rPr>
            </w:r>
          </w:p>
          <w:p>
            <w:pPr>
              <w:pStyle w:val="726"/>
              <w:numPr>
                <w:ilvl w:val="0"/>
                <w:numId w:val="31"/>
              </w:numPr>
              <w:pBdr/>
              <w:spacing w:after="0" w:line="240" w:lineRule="auto"/>
              <w:ind/>
              <w:rPr>
                <w:rFonts w:ascii="Times New Roman" w:hAnsi="Times New Roman" w:eastAsia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ff0000"/>
                <w:sz w:val="18"/>
                <w:szCs w:val="18"/>
              </w:rPr>
              <w:t xml:space="preserve">tăiței-30g</w:t>
            </w:r>
            <w:r>
              <w:rPr>
                <w:rFonts w:ascii="Times New Roman" w:hAnsi="Times New Roman" w:eastAsia="Times New Roman"/>
                <w:color w:val="ff0000"/>
                <w:sz w:val="18"/>
                <w:szCs w:val="18"/>
              </w:rPr>
            </w:r>
          </w:p>
          <w:p>
            <w:pPr>
              <w:pStyle w:val="726"/>
              <w:numPr>
                <w:ilvl w:val="0"/>
                <w:numId w:val="31"/>
              </w:numPr>
              <w:pBdr/>
              <w:spacing w:after="0" w:line="240" w:lineRule="auto"/>
              <w:ind/>
              <w:rPr>
                <w:rFonts w:ascii="Times New Roman" w:hAnsi="Times New Roman" w:eastAsia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8"/>
                <w:szCs w:val="18"/>
              </w:rPr>
              <w:t xml:space="preserve">zahăr-10g</w:t>
            </w:r>
            <w:r>
              <w:rPr>
                <w:rFonts w:ascii="Times New Roman" w:hAnsi="Times New Roman" w:eastAsia="Times New Roman"/>
                <w:color w:val="000000" w:themeColor="text1"/>
                <w:sz w:val="18"/>
                <w:szCs w:val="1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8"/>
                <w:szCs w:val="18"/>
              </w:rPr>
              <w:t xml:space="preserve">          -     </w:t>
            </w:r>
            <w:r>
              <w:rPr>
                <w:rFonts w:ascii="Times New Roman" w:hAnsi="Times New Roman" w:eastAsia="Times New Roman"/>
                <w:color w:val="000000" w:themeColor="text1"/>
                <w:sz w:val="18"/>
                <w:szCs w:val="18"/>
              </w:rPr>
              <w:t xml:space="preserve">zahăr vanilat</w:t>
            </w:r>
            <w:r>
              <w:rPr>
                <w:rFonts w:ascii="Times New Roman" w:hAnsi="Times New Roman" w:eastAsia="Times New Roman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/>
                <w:color w:val="ff0000"/>
                <w:sz w:val="18"/>
                <w:szCs w:val="18"/>
              </w:rPr>
            </w:r>
          </w:p>
          <w:p>
            <w:pPr>
              <w:pBdr/>
              <w:spacing w:after="0" w:line="240" w:lineRule="auto"/>
              <w:ind/>
              <w:rPr/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Alergeni: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lactoză, gluten</w:t>
            </w:r>
            <w:r/>
          </w:p>
        </w:tc>
        <w:tc>
          <w:tcPr>
            <w:tcBorders/>
            <w:tcW w:w="265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sz w:val="20"/>
                <w:szCs w:val="32"/>
              </w:rPr>
            </w:pPr>
            <w:r>
              <w:rPr>
                <w:rFonts w:ascii="Times New Roman" w:hAnsi="Times New Roman"/>
                <w:b/>
                <w:sz w:val="20"/>
                <w:szCs w:val="32"/>
              </w:rPr>
              <w:t xml:space="preserve">Iaurt Actimel și baton cu mac</w:t>
            </w:r>
            <w:r>
              <w:rPr>
                <w:rFonts w:ascii="Times New Roman" w:hAnsi="Times New Roman"/>
                <w:b/>
                <w:sz w:val="20"/>
                <w:szCs w:val="32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i/>
                <w:sz w:val="16"/>
                <w:szCs w:val="32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32"/>
              </w:rPr>
            </w:r>
            <w:r>
              <w:rPr>
                <w:rFonts w:ascii="Times New Roman" w:hAnsi="Times New Roman"/>
                <w:b/>
                <w:i/>
                <w:sz w:val="16"/>
                <w:szCs w:val="32"/>
              </w:rPr>
            </w:r>
          </w:p>
          <w:p>
            <w:pPr>
              <w:pStyle w:val="726"/>
              <w:numPr>
                <w:ilvl w:val="0"/>
                <w:numId w:val="8"/>
              </w:numPr>
              <w:pBdr/>
              <w:spacing w:after="0" w:line="240" w:lineRule="auto"/>
              <w:ind/>
              <w:rPr>
                <w:rFonts w:ascii="Times New Roman" w:hAnsi="Times New Roman"/>
                <w:b/>
                <w:color w:val="ff0000"/>
                <w:sz w:val="18"/>
                <w:szCs w:val="32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32"/>
              </w:rPr>
              <w:t xml:space="preserve">iaurt Actimel</w:t>
            </w:r>
            <w:r>
              <w:rPr>
                <w:rFonts w:ascii="Times New Roman" w:hAnsi="Times New Roman"/>
                <w:b/>
                <w:color w:val="ff0000"/>
                <w:sz w:val="18"/>
                <w:szCs w:val="32"/>
              </w:rPr>
              <w:t xml:space="preserve">-100 g</w:t>
            </w:r>
            <w:r>
              <w:rPr>
                <w:rFonts w:ascii="Times New Roman" w:hAnsi="Times New Roman"/>
                <w:b/>
                <w:color w:val="ff0000"/>
                <w:sz w:val="18"/>
                <w:szCs w:val="32"/>
              </w:rPr>
            </w:r>
          </w:p>
          <w:p>
            <w:pPr>
              <w:pStyle w:val="726"/>
              <w:numPr>
                <w:ilvl w:val="0"/>
                <w:numId w:val="8"/>
              </w:numPr>
              <w:pBdr/>
              <w:spacing w:after="0" w:line="240" w:lineRule="auto"/>
              <w:ind/>
              <w:rPr>
                <w:rFonts w:ascii="Times New Roman" w:hAnsi="Times New Roman"/>
                <w:b/>
                <w:color w:val="ff0000"/>
                <w:sz w:val="18"/>
                <w:szCs w:val="32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32"/>
              </w:rPr>
              <w:t xml:space="preserve">baton cu mac</w:t>
            </w:r>
            <w:r>
              <w:rPr>
                <w:rFonts w:ascii="Times New Roman" w:hAnsi="Times New Roman"/>
                <w:b/>
                <w:color w:val="ff0000"/>
                <w:sz w:val="18"/>
                <w:szCs w:val="32"/>
              </w:rPr>
              <w:t xml:space="preserve">- 50 g</w:t>
            </w:r>
            <w:r>
              <w:rPr>
                <w:rFonts w:ascii="Times New Roman" w:hAnsi="Times New Roman"/>
                <w:b/>
                <w:color w:val="ff0000"/>
                <w:sz w:val="18"/>
                <w:szCs w:val="32"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 w:eastAsia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b/>
                <w:color w:val="ff0000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b/>
                <w:color w:val="ff0000"/>
                <w:sz w:val="18"/>
                <w:szCs w:val="1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/>
                <w:b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Alergeni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lactoză, gluten</w:t>
            </w:r>
            <w:r>
              <w:rPr>
                <w:rFonts w:ascii="Times New Roman" w:hAnsi="Times New Roman" w:eastAsia="Times New Roman"/>
                <w:b/>
                <w:sz w:val="20"/>
                <w:szCs w:val="1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32"/>
              </w:rPr>
            </w:r>
            <w:r>
              <w:rPr>
                <w:rFonts w:ascii="Times New Roman" w:hAnsi="Times New Roman"/>
                <w:b/>
                <w:sz w:val="24"/>
                <w:szCs w:val="32"/>
              </w:rPr>
            </w:r>
          </w:p>
        </w:tc>
      </w:tr>
      <w:tr>
        <w:trPr/>
        <w:tc>
          <w:tcPr>
            <w:tcBorders/>
            <w:tcW w:w="265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lef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24"/>
                <w:szCs w:val="18"/>
              </w:rPr>
              <w:t xml:space="preserve">GUSTARE-ORA 10</w:t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</w:r>
            <w:r>
              <w:rPr>
                <w:rFonts w:ascii="Times New Roman" w:hAnsi="Times New Roman"/>
                <w:b/>
                <w:sz w:val="20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 xml:space="preserve">                          </w:t>
            </w:r>
            <w:r>
              <w:rPr>
                <w:rFonts w:ascii="Times New Roman" w:hAnsi="Times New Roman"/>
                <w:b/>
                <w:sz w:val="20"/>
                <w:szCs w:val="18"/>
              </w:rPr>
            </w:r>
          </w:p>
        </w:tc>
        <w:tc>
          <w:tcPr>
            <w:tcBorders>
              <w:left w:val="single" w:color="auto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</w:p>
        </w:tc>
        <w:tc>
          <w:tcPr>
            <w:tcBorders/>
            <w:tcW w:w="265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lef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</w:p>
        </w:tc>
        <w:tc>
          <w:tcPr>
            <w:tcBorders/>
            <w:tcW w:w="265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left="-113"/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</w:r>
            <w:r>
              <w:rPr>
                <w:rFonts w:ascii="Times New Roman" w:hAnsi="Times New Roman"/>
                <w:b/>
                <w:sz w:val="20"/>
                <w:szCs w:val="18"/>
              </w:rPr>
            </w:r>
          </w:p>
        </w:tc>
      </w:tr>
      <w:tr>
        <w:trPr>
          <w:trHeight w:val="4947"/>
        </w:trPr>
        <w:tc>
          <w:tcPr>
            <w:tcBorders/>
            <w:tcW w:w="265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32"/>
              </w:rPr>
              <w:t xml:space="preserve">PRÂNZ</w:t>
            </w:r>
            <w:r>
              <w:rPr>
                <w:rFonts w:ascii="Times New Roman" w:hAnsi="Times New Roman"/>
                <w:b/>
                <w:sz w:val="24"/>
                <w:szCs w:val="32"/>
              </w:rPr>
            </w:r>
          </w:p>
        </w:tc>
        <w:tc>
          <w:tcPr>
            <w:tcBorders>
              <w:bottom w:val="single" w:color="auto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  <w:t xml:space="preserve">Ciorbă de cartofi cu smâ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  <w:t xml:space="preserve">ntână-200ml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</w:r>
          </w:p>
          <w:p>
            <w:pPr>
              <w:pStyle w:val="726"/>
              <w:numPr>
                <w:ilvl w:val="0"/>
                <w:numId w:val="12"/>
              </w:numPr>
              <w:pBdr/>
              <w:spacing w:after="0" w:line="240" w:lineRule="auto"/>
              <w:ind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cartofi-50g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morcovi-20g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-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pătrunjel-15g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ardei-10g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-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ceapa-5g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726"/>
              <w:numPr>
                <w:ilvl w:val="0"/>
                <w:numId w:val="11"/>
              </w:numPr>
              <w:pBdr/>
              <w:spacing w:after="0" w:line="240" w:lineRule="auto"/>
              <w:ind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țelină-15g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r>
          </w:p>
          <w:p>
            <w:pPr>
              <w:pStyle w:val="726"/>
              <w:numPr>
                <w:ilvl w:val="0"/>
                <w:numId w:val="11"/>
              </w:numPr>
              <w:pBdr/>
              <w:spacing w:after="0" w:line="240" w:lineRule="auto"/>
              <w:ind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bulion-2g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726"/>
              <w:numPr>
                <w:ilvl w:val="0"/>
                <w:numId w:val="11"/>
              </w:numPr>
              <w:pBdr/>
              <w:spacing w:after="0" w:line="240" w:lineRule="auto"/>
              <w:ind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smântână -15g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r>
          </w:p>
          <w:p>
            <w:pPr>
              <w:pStyle w:val="726"/>
              <w:numPr>
                <w:ilvl w:val="0"/>
                <w:numId w:val="11"/>
              </w:numPr>
              <w:pBdr/>
              <w:spacing w:after="0" w:line="240" w:lineRule="auto"/>
              <w:ind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pătrunjel verde-2g</w:t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Paste bolognese -200g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carne tocată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amestec(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porc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vită)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-40g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-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paste făinoase-35g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726"/>
              <w:numPr>
                <w:ilvl w:val="0"/>
                <w:numId w:val="20"/>
              </w:numPr>
              <w:pBdr/>
              <w:spacing w:after="0" w:line="240" w:lineRule="auto"/>
              <w:ind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morcovi-20g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726"/>
              <w:numPr>
                <w:ilvl w:val="0"/>
                <w:numId w:val="20"/>
              </w:numPr>
              <w:pBdr/>
              <w:spacing w:after="0" w:line="240" w:lineRule="auto"/>
              <w:ind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cașcaval-15g</w:t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</w:p>
          <w:p>
            <w:pPr>
              <w:pStyle w:val="726"/>
              <w:numPr>
                <w:ilvl w:val="0"/>
                <w:numId w:val="20"/>
              </w:numPr>
              <w:pBdr/>
              <w:spacing w:after="0" w:line="240" w:lineRule="auto"/>
              <w:ind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ardei-10g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726"/>
              <w:numPr>
                <w:ilvl w:val="0"/>
                <w:numId w:val="20"/>
              </w:numPr>
              <w:pBdr/>
              <w:spacing w:after="0" w:line="240" w:lineRule="auto"/>
              <w:ind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ceapă-5g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726"/>
              <w:numPr>
                <w:ilvl w:val="0"/>
                <w:numId w:val="20"/>
              </w:numPr>
              <w:pBdr/>
              <w:spacing w:after="0" w:line="240" w:lineRule="auto"/>
              <w:ind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țelină-20g</w:t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</w:p>
          <w:p>
            <w:pPr>
              <w:pStyle w:val="726"/>
              <w:numPr>
                <w:ilvl w:val="0"/>
                <w:numId w:val="21"/>
              </w:numPr>
              <w:pBdr/>
              <w:spacing w:after="0" w:line="240" w:lineRule="auto"/>
              <w:ind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bulion-5g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P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âine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artizanală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-40g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Alergeni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lactoză, gluten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, țelină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265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Ciorbă de salată  verde cu zdrențe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ou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și smântână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200ml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</w:r>
          </w:p>
          <w:p>
            <w:pPr>
              <w:pStyle w:val="726"/>
              <w:numPr>
                <w:ilvl w:val="0"/>
                <w:numId w:val="6"/>
              </w:numPr>
              <w:pBdr/>
              <w:spacing w:after="0" w:line="240" w:lineRule="auto"/>
              <w:ind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salată verde-40g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726"/>
              <w:numPr>
                <w:ilvl w:val="0"/>
                <w:numId w:val="6"/>
              </w:numPr>
              <w:pBdr/>
              <w:spacing w:after="0" w:line="240" w:lineRule="auto"/>
              <w:ind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morcovi-20g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726"/>
              <w:numPr>
                <w:ilvl w:val="0"/>
                <w:numId w:val="6"/>
              </w:numPr>
              <w:pBdr/>
              <w:spacing w:after="0" w:line="240" w:lineRule="auto"/>
              <w:ind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smântână -15g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r>
          </w:p>
          <w:p>
            <w:pPr>
              <w:pStyle w:val="726"/>
              <w:numPr>
                <w:ilvl w:val="0"/>
                <w:numId w:val="6"/>
              </w:numPr>
              <w:pBdr/>
              <w:spacing w:after="0" w:line="240" w:lineRule="auto"/>
              <w:ind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ouă-10g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r>
          </w:p>
          <w:p>
            <w:pPr>
              <w:pStyle w:val="726"/>
              <w:numPr>
                <w:ilvl w:val="0"/>
                <w:numId w:val="6"/>
              </w:numPr>
              <w:pBdr/>
              <w:spacing w:after="0" w:line="240" w:lineRule="auto"/>
              <w:ind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usturoi-2g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726"/>
              <w:numPr>
                <w:ilvl w:val="0"/>
                <w:numId w:val="6"/>
              </w:numPr>
              <w:pBdr/>
              <w:spacing w:after="0" w:line="240" w:lineRule="auto"/>
              <w:ind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bulion-2g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Gulaș de cartofi cu carne porc-200g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726"/>
              <w:numPr>
                <w:ilvl w:val="0"/>
                <w:numId w:val="1"/>
              </w:numPr>
              <w:pBdr/>
              <w:spacing w:after="0" w:line="240" w:lineRule="auto"/>
              <w:ind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carne de porc-60g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726"/>
              <w:numPr>
                <w:ilvl w:val="0"/>
                <w:numId w:val="1"/>
              </w:numPr>
              <w:pBdr/>
              <w:spacing w:after="0" w:line="240" w:lineRule="auto"/>
              <w:ind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cartofi-80g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726"/>
              <w:numPr>
                <w:ilvl w:val="0"/>
                <w:numId w:val="1"/>
              </w:numPr>
              <w:pBdr/>
              <w:spacing w:after="0" w:line="240" w:lineRule="auto"/>
              <w:ind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ceapă-5g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726"/>
              <w:numPr>
                <w:ilvl w:val="0"/>
                <w:numId w:val="1"/>
              </w:numPr>
              <w:pBdr/>
              <w:spacing w:after="0" w:line="240" w:lineRule="auto"/>
              <w:ind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ardei-5g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726"/>
              <w:numPr>
                <w:ilvl w:val="0"/>
                <w:numId w:val="1"/>
              </w:numPr>
              <w:pBdr/>
              <w:spacing w:after="0" w:line="240" w:lineRule="auto"/>
              <w:ind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pătrunjel verde-2g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726"/>
              <w:pBdr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Castraveți murați-50g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Pâine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artizanală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-40g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Alergeni: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lactoză,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gluten, țelină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 ouă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,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</w:tc>
        <w:tc>
          <w:tcPr>
            <w:tcBorders/>
            <w:tcW w:w="265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  <w:t xml:space="preserve">Ciorbă rădăuțeană cu piept de curcan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  <w:t xml:space="preserve">-200ml</w:t>
            </w:r>
            <w:r>
              <w:rPr>
                <w:rFonts w:ascii="Times New Roman" w:hAnsi="Times New Roman" w:eastAsia="Times New Roman"/>
                <w:b/>
                <w:i/>
                <w:sz w:val="20"/>
                <w:szCs w:val="20"/>
              </w:rPr>
            </w:r>
          </w:p>
          <w:p>
            <w:pPr>
              <w:pStyle w:val="726"/>
              <w:numPr>
                <w:ilvl w:val="0"/>
                <w:numId w:val="15"/>
              </w:numPr>
              <w:pBdr/>
              <w:spacing w:after="0" w:line="240" w:lineRule="auto"/>
              <w:ind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piept curcan-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25g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726"/>
              <w:numPr>
                <w:ilvl w:val="0"/>
                <w:numId w:val="15"/>
              </w:numPr>
              <w:pBdr/>
              <w:spacing w:after="0" w:line="240" w:lineRule="auto"/>
              <w:ind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morcovi-20g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726"/>
              <w:numPr>
                <w:ilvl w:val="0"/>
                <w:numId w:val="15"/>
              </w:numPr>
              <w:pBdr/>
              <w:spacing w:after="0" w:line="240" w:lineRule="auto"/>
              <w:ind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pătrunjel-15g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726"/>
              <w:numPr>
                <w:ilvl w:val="0"/>
                <w:numId w:val="15"/>
              </w:numPr>
              <w:pBdr/>
              <w:spacing w:after="0" w:line="240" w:lineRule="auto"/>
              <w:ind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țelină-15g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r>
          </w:p>
          <w:p>
            <w:pPr>
              <w:pStyle w:val="726"/>
              <w:numPr>
                <w:ilvl w:val="0"/>
                <w:numId w:val="15"/>
              </w:numPr>
              <w:pBdr/>
              <w:spacing w:after="0" w:line="240" w:lineRule="auto"/>
              <w:ind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ardei-10g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726"/>
              <w:numPr>
                <w:ilvl w:val="0"/>
                <w:numId w:val="15"/>
              </w:numPr>
              <w:pBdr/>
              <w:spacing w:after="0" w:line="240" w:lineRule="auto"/>
              <w:ind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ceapă-5g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726"/>
              <w:numPr>
                <w:ilvl w:val="0"/>
                <w:numId w:val="15"/>
              </w:numPr>
              <w:pBdr/>
              <w:spacing w:after="0" w:line="240" w:lineRule="auto"/>
              <w:ind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pastă roșii-2g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726"/>
              <w:numPr>
                <w:ilvl w:val="0"/>
                <w:numId w:val="15"/>
              </w:numPr>
              <w:pBdr/>
              <w:spacing w:after="0" w:line="240" w:lineRule="auto"/>
              <w:ind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smântână -15g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r>
          </w:p>
          <w:p>
            <w:pPr>
              <w:pStyle w:val="726"/>
              <w:numPr>
                <w:ilvl w:val="0"/>
                <w:numId w:val="15"/>
              </w:numPr>
              <w:pBdr/>
              <w:spacing w:after="0" w:line="240" w:lineRule="auto"/>
              <w:ind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pătrunjel verde-2g</w:t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Piure de spanac cu ou fiert-200g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  <w:p>
            <w:pPr>
              <w:pStyle w:val="726"/>
              <w:numPr>
                <w:ilvl w:val="0"/>
                <w:numId w:val="30"/>
              </w:numPr>
              <w:pBdr/>
              <w:spacing w:after="0" w:line="240" w:lineRule="auto"/>
              <w:ind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spanac*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80g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</w:r>
          </w:p>
          <w:p>
            <w:pPr>
              <w:pStyle w:val="726"/>
              <w:numPr>
                <w:ilvl w:val="0"/>
                <w:numId w:val="30"/>
              </w:numPr>
              <w:pBdr/>
              <w:spacing w:after="0" w:line="240" w:lineRule="auto"/>
              <w:ind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lapte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100ml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</w:r>
          </w:p>
          <w:p>
            <w:pPr>
              <w:pStyle w:val="726"/>
              <w:numPr>
                <w:ilvl w:val="0"/>
                <w:numId w:val="30"/>
              </w:numPr>
              <w:pBdr/>
              <w:spacing w:after="0" w:line="240" w:lineRule="auto"/>
              <w:ind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făină albă-15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g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</w:r>
          </w:p>
          <w:p>
            <w:pPr>
              <w:pStyle w:val="726"/>
              <w:numPr>
                <w:ilvl w:val="0"/>
                <w:numId w:val="30"/>
              </w:numPr>
              <w:pBdr/>
              <w:spacing w:after="0" w:line="240" w:lineRule="auto"/>
              <w:ind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usturoi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Ou fiert-1buc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Pâine 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artizanală-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40g</w:t>
            </w:r>
            <w:r>
              <w:rPr>
                <w:rFonts w:ascii="Times New Roman" w:hAnsi="Times New Roman"/>
                <w:b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Alergeni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lactoză, gluten, țelină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,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ou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r>
          </w:p>
        </w:tc>
        <w:tc>
          <w:tcPr>
            <w:tcBorders/>
            <w:tcW w:w="265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  <w:t xml:space="preserve">Supă cremă de legume cu crutoane pâine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  <w:t xml:space="preserve">-200ml</w:t>
            </w:r>
            <w:r>
              <w:rPr>
                <w:rFonts w:ascii="Times New Roman" w:hAnsi="Times New Roman" w:eastAsia="Times New Roman"/>
                <w:b/>
                <w:i/>
                <w:sz w:val="20"/>
                <w:szCs w:val="20"/>
              </w:rPr>
            </w:r>
          </w:p>
          <w:p>
            <w:pPr>
              <w:pStyle w:val="726"/>
              <w:numPr>
                <w:ilvl w:val="0"/>
                <w:numId w:val="15"/>
              </w:numPr>
              <w:pBdr/>
              <w:spacing w:after="0" w:line="240" w:lineRule="auto"/>
              <w:ind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morcovi-20g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726"/>
              <w:numPr>
                <w:ilvl w:val="0"/>
                <w:numId w:val="15"/>
              </w:numPr>
              <w:pBdr/>
              <w:spacing w:after="0" w:line="240" w:lineRule="auto"/>
              <w:ind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pătrunjel-15g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726"/>
              <w:numPr>
                <w:ilvl w:val="0"/>
                <w:numId w:val="15"/>
              </w:numPr>
              <w:pBdr/>
              <w:spacing w:after="0" w:line="240" w:lineRule="auto"/>
              <w:ind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țelină-15g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r>
          </w:p>
          <w:p>
            <w:pPr>
              <w:pStyle w:val="726"/>
              <w:numPr>
                <w:ilvl w:val="0"/>
                <w:numId w:val="15"/>
              </w:numPr>
              <w:pBdr/>
              <w:spacing w:after="0" w:line="240" w:lineRule="auto"/>
              <w:ind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ardei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roșu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-10g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726"/>
              <w:numPr>
                <w:ilvl w:val="0"/>
                <w:numId w:val="15"/>
              </w:numPr>
              <w:pBdr/>
              <w:spacing w:after="0" w:line="240" w:lineRule="auto"/>
              <w:ind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ceapă-10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g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726"/>
              <w:numPr>
                <w:ilvl w:val="0"/>
                <w:numId w:val="15"/>
              </w:numPr>
              <w:pBdr/>
              <w:spacing w:after="0" w:line="240" w:lineRule="auto"/>
              <w:ind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cartofi-20g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726"/>
              <w:numPr>
                <w:ilvl w:val="0"/>
                <w:numId w:val="15"/>
              </w:numPr>
              <w:pBdr/>
              <w:spacing w:after="0" w:line="240" w:lineRule="auto"/>
              <w:ind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unt-5g, lapte-10ml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r>
          </w:p>
          <w:p>
            <w:pPr>
              <w:pStyle w:val="726"/>
              <w:numPr>
                <w:ilvl w:val="0"/>
                <w:numId w:val="15"/>
              </w:numPr>
              <w:pBdr/>
              <w:spacing w:after="0" w:line="240" w:lineRule="auto"/>
              <w:ind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pătrunjel verde-2g</w:t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Crutoane pâine-2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0g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F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căței de pui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cu cartofi piure-250g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ficăței de pui -6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0g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ceapă-20g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-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morcovi-10g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PIURE CARTOFI:</w:t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cartofi -200g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-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lapte-15ml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-unt-5g  -smântână-7g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Salată de sfeclă roșie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-50g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Pâine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artizanală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-2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0g 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sz w:val="20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Alerg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eni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lactoză,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gluten,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ouă,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 țelină</w:t>
            </w:r>
            <w:r>
              <w:rPr>
                <w:rFonts w:ascii="Times New Roman" w:hAnsi="Times New Roman"/>
                <w:b/>
                <w:sz w:val="20"/>
                <w:szCs w:val="32"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sz w:val="20"/>
                <w:szCs w:val="32"/>
              </w:rPr>
            </w:pPr>
            <w:r>
              <w:rPr>
                <w:rFonts w:ascii="Times New Roman" w:hAnsi="Times New Roman"/>
                <w:sz w:val="20"/>
                <w:szCs w:val="32"/>
              </w:rPr>
            </w:r>
            <w:r>
              <w:rPr>
                <w:rFonts w:ascii="Times New Roman" w:hAnsi="Times New Roman"/>
                <w:sz w:val="20"/>
                <w:szCs w:val="32"/>
              </w:rPr>
            </w:r>
          </w:p>
        </w:tc>
        <w:tc>
          <w:tcPr>
            <w:tcBorders/>
            <w:tcW w:w="265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  <w:t xml:space="preserve">Supă de pui cu turnăței-20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  <w:t xml:space="preserve">0ml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</w:r>
          </w:p>
          <w:p>
            <w:pPr>
              <w:pStyle w:val="726"/>
              <w:numPr>
                <w:ilvl w:val="0"/>
                <w:numId w:val="5"/>
              </w:numPr>
              <w:pBdr/>
              <w:spacing w:after="0" w:line="240" w:lineRule="auto"/>
              <w:ind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carne pui -20g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726"/>
              <w:numPr>
                <w:ilvl w:val="0"/>
                <w:numId w:val="5"/>
              </w:numPr>
              <w:pBdr/>
              <w:spacing w:after="0" w:line="240" w:lineRule="auto"/>
              <w:ind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morcovi-20g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726"/>
              <w:numPr>
                <w:ilvl w:val="0"/>
                <w:numId w:val="5"/>
              </w:numPr>
              <w:pBdr/>
              <w:spacing w:after="0" w:line="240" w:lineRule="auto"/>
              <w:ind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pătrunjel-20g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726"/>
              <w:numPr>
                <w:ilvl w:val="0"/>
                <w:numId w:val="5"/>
              </w:numPr>
              <w:pBdr/>
              <w:spacing w:after="0" w:line="240" w:lineRule="auto"/>
              <w:ind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ceapă-5g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726"/>
              <w:numPr>
                <w:ilvl w:val="0"/>
                <w:numId w:val="5"/>
              </w:numPr>
              <w:pBdr/>
              <w:spacing w:after="0" w:line="240" w:lineRule="auto"/>
              <w:ind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țelină-10g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r>
          </w:p>
          <w:p>
            <w:pPr>
              <w:pStyle w:val="726"/>
              <w:numPr>
                <w:ilvl w:val="0"/>
                <w:numId w:val="5"/>
              </w:numPr>
              <w:pBdr/>
              <w:spacing w:after="0" w:line="240" w:lineRule="auto"/>
              <w:ind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ouă-15g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r>
          </w:p>
          <w:p>
            <w:pPr>
              <w:pStyle w:val="726"/>
              <w:numPr>
                <w:ilvl w:val="0"/>
                <w:numId w:val="5"/>
              </w:numPr>
              <w:pBdr/>
              <w:spacing w:after="0" w:line="240" w:lineRule="auto"/>
              <w:ind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făină albă-10g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r>
          </w:p>
          <w:p>
            <w:pPr>
              <w:pStyle w:val="729"/>
              <w:numPr>
                <w:ilvl w:val="0"/>
                <w:numId w:val="14"/>
              </w:numPr>
              <w:pBdr/>
              <w:spacing/>
              <w:ind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pătrunjel verde-2g</w:t>
            </w:r>
            <w:r>
              <w:rPr>
                <w:b/>
                <w:sz w:val="18"/>
                <w:szCs w:val="18"/>
              </w:rPr>
            </w:r>
          </w:p>
          <w:p>
            <w:pPr>
              <w:pBdr/>
              <w:spacing w:after="0" w:line="240" w:lineRule="auto"/>
              <w:ind w:left="-113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  <w:t xml:space="preserve">Morcovi b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  <w:t xml:space="preserve">aby cu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  <w:t xml:space="preserve"> friptură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  <w:t xml:space="preserve">din 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  <w:t xml:space="preserve">pulpe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  <w:t xml:space="preserve"> de pui 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  <w:t xml:space="preserve">-200g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</w:r>
          </w:p>
          <w:p>
            <w:pPr>
              <w:pStyle w:val="726"/>
              <w:numPr>
                <w:ilvl w:val="0"/>
                <w:numId w:val="29"/>
              </w:numPr>
              <w:pBdr/>
              <w:spacing w:after="0" w:line="240" w:lineRule="auto"/>
              <w:ind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morcovi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*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-100g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unt-5g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</w:r>
          </w:p>
          <w:p>
            <w:pPr>
              <w:pStyle w:val="726"/>
              <w:numPr>
                <w:ilvl w:val="0"/>
                <w:numId w:val="29"/>
              </w:numPr>
              <w:pBdr/>
              <w:spacing w:after="0" w:line="240" w:lineRule="auto"/>
              <w:ind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pulpe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de pui-80g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726"/>
              <w:numPr>
                <w:ilvl w:val="0"/>
                <w:numId w:val="29"/>
              </w:numPr>
              <w:pBdr/>
              <w:spacing w:after="0" w:line="240" w:lineRule="auto"/>
              <w:ind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ceapă-20g, morcovi-20g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726"/>
              <w:numPr>
                <w:ilvl w:val="0"/>
                <w:numId w:val="29"/>
              </w:numPr>
              <w:pBdr/>
              <w:spacing w:after="0" w:line="240" w:lineRule="auto"/>
              <w:ind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pătrunjel-5g,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pătrunjel verde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726"/>
              <w:numPr>
                <w:ilvl w:val="0"/>
                <w:numId w:val="29"/>
              </w:numPr>
              <w:pBdr/>
              <w:spacing w:after="0" w:line="240" w:lineRule="auto"/>
              <w:ind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țelină-5g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Pâine artizanală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-40g 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color w:val="ff0000"/>
                <w:sz w:val="18"/>
                <w:szCs w:val="32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Alergeni: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lactoză, gluten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,țelină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, ouă</w:t>
            </w:r>
            <w:r>
              <w:rPr>
                <w:rFonts w:ascii="Times New Roman" w:hAnsi="Times New Roman"/>
                <w:b/>
                <w:color w:val="ff0000"/>
                <w:sz w:val="18"/>
                <w:szCs w:val="32"/>
              </w:rPr>
            </w:r>
          </w:p>
        </w:tc>
      </w:tr>
      <w:tr>
        <w:trPr>
          <w:trHeight w:val="64"/>
        </w:trPr>
        <w:tc>
          <w:tcPr>
            <w:tcBorders>
              <w:bottom w:val="single" w:color="000000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32"/>
              </w:rPr>
              <w:t xml:space="preserve">pă</w:t>
            </w:r>
            <w:r>
              <w:rPr>
                <w:rFonts w:ascii="Times New Roman" w:hAnsi="Times New Roman"/>
                <w:b/>
                <w:sz w:val="24"/>
                <w:szCs w:val="32"/>
              </w:rPr>
              <w:t xml:space="preserve">PACHET</w:t>
            </w:r>
            <w:r>
              <w:rPr>
                <w:rFonts w:ascii="Times New Roman" w:hAnsi="Times New Roman"/>
                <w:b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32"/>
              </w:rPr>
            </w:r>
            <w:r>
              <w:rPr>
                <w:rFonts w:ascii="Times New Roman" w:hAnsi="Times New Roman"/>
                <w:b/>
                <w:sz w:val="24"/>
                <w:szCs w:val="32"/>
              </w:rPr>
            </w:r>
          </w:p>
        </w:tc>
        <w:tc>
          <w:tcPr>
            <w:tcBorders/>
            <w:tcW w:w="265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32"/>
              </w:rPr>
            </w:r>
            <w:r>
              <w:rPr>
                <w:rFonts w:ascii="Times New Roman" w:hAnsi="Times New Roman"/>
                <w:b/>
                <w:sz w:val="24"/>
                <w:szCs w:val="32"/>
              </w:rPr>
            </w:r>
          </w:p>
        </w:tc>
        <w:tc>
          <w:tcPr>
            <w:tcBorders/>
            <w:tcW w:w="265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32"/>
              </w:rPr>
            </w:r>
            <w:r>
              <w:rPr>
                <w:rFonts w:ascii="Times New Roman" w:hAnsi="Times New Roman"/>
                <w:b/>
                <w:sz w:val="24"/>
                <w:szCs w:val="32"/>
              </w:rPr>
            </w:r>
          </w:p>
        </w:tc>
        <w:tc>
          <w:tcPr>
            <w:tcBorders/>
            <w:tcW w:w="265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32"/>
              </w:rPr>
            </w:r>
            <w:r>
              <w:rPr>
                <w:rFonts w:ascii="Times New Roman" w:hAnsi="Times New Roman"/>
                <w:b/>
                <w:sz w:val="24"/>
                <w:szCs w:val="32"/>
              </w:rPr>
            </w:r>
          </w:p>
        </w:tc>
        <w:tc>
          <w:tcPr>
            <w:tcBorders/>
            <w:tcW w:w="265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32"/>
              </w:rPr>
            </w:r>
            <w:r>
              <w:rPr>
                <w:rFonts w:ascii="Times New Roman" w:hAnsi="Times New Roman"/>
                <w:b/>
                <w:sz w:val="24"/>
                <w:szCs w:val="32"/>
              </w:rPr>
            </w:r>
          </w:p>
        </w:tc>
      </w:tr>
      <w:tr>
        <w:trPr>
          <w:trHeight w:val="64"/>
        </w:trPr>
        <w:tc>
          <w:tcPr>
            <w:tcBorders>
              <w:bottom w:val="single" w:color="auto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32"/>
              </w:rPr>
              <w:t xml:space="preserve">CALORII/COPIL</w:t>
            </w:r>
            <w:r>
              <w:rPr>
                <w:rFonts w:ascii="Times New Roman" w:hAnsi="Times New Roman"/>
                <w:b/>
                <w:sz w:val="24"/>
                <w:szCs w:val="32"/>
              </w:rPr>
            </w:r>
          </w:p>
        </w:tc>
        <w:tc>
          <w:tcPr>
            <w:tcBorders/>
            <w:tcW w:w="265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32"/>
              </w:rPr>
            </w:r>
            <w:r>
              <w:rPr>
                <w:rFonts w:ascii="Times New Roman" w:hAnsi="Times New Roman"/>
                <w:b/>
                <w:sz w:val="24"/>
                <w:szCs w:val="32"/>
              </w:rPr>
            </w:r>
          </w:p>
        </w:tc>
        <w:tc>
          <w:tcPr>
            <w:tcBorders/>
            <w:tcW w:w="265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32"/>
              </w:rPr>
            </w:r>
            <w:r>
              <w:rPr>
                <w:rFonts w:ascii="Times New Roman" w:hAnsi="Times New Roman"/>
                <w:b/>
                <w:sz w:val="24"/>
                <w:szCs w:val="32"/>
              </w:rPr>
            </w:r>
          </w:p>
        </w:tc>
        <w:tc>
          <w:tcPr>
            <w:tcBorders/>
            <w:tcW w:w="265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32"/>
              </w:rPr>
            </w:r>
            <w:r>
              <w:rPr>
                <w:rFonts w:ascii="Times New Roman" w:hAnsi="Times New Roman"/>
                <w:b/>
                <w:sz w:val="24"/>
                <w:szCs w:val="32"/>
              </w:rPr>
            </w:r>
          </w:p>
        </w:tc>
        <w:tc>
          <w:tcPr>
            <w:tcBorders/>
            <w:tcW w:w="265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32"/>
              </w:rPr>
            </w:r>
            <w:r>
              <w:rPr>
                <w:rFonts w:ascii="Times New Roman" w:hAnsi="Times New Roman"/>
                <w:b/>
                <w:sz w:val="24"/>
                <w:szCs w:val="32"/>
              </w:rPr>
            </w:r>
          </w:p>
        </w:tc>
        <w:tc>
          <w:tcPr>
            <w:tcBorders/>
            <w:tcW w:w="265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32"/>
              </w:rPr>
            </w:r>
            <w:r>
              <w:rPr>
                <w:rFonts w:ascii="Times New Roman" w:hAnsi="Times New Roman"/>
                <w:b/>
                <w:sz w:val="24"/>
                <w:szCs w:val="32"/>
              </w:rPr>
            </w:r>
          </w:p>
        </w:tc>
      </w:tr>
    </w:tbl>
    <w:p>
      <w:pPr>
        <w:pBdr/>
        <w:spacing w:after="0" w:line="240" w:lineRule="auto"/>
        <w:ind/>
        <w:rPr>
          <w:rFonts w:ascii="Times New Roman" w:hAnsi="Times New Roman"/>
          <w:b/>
          <w:bCs/>
          <w:color w:val="ff0000"/>
          <w:sz w:val="18"/>
        </w:rPr>
      </w:pPr>
      <w:r>
        <w:rPr>
          <w:rFonts w:ascii="Times New Roman" w:hAnsi="Times New Roman"/>
          <w:b/>
          <w:bCs/>
          <w:color w:val="ff0000"/>
          <w:sz w:val="16"/>
        </w:rPr>
        <w:t xml:space="preserve">NOTĂ:</w:t>
      </w:r>
      <w:r>
        <w:rPr>
          <w:rFonts w:ascii="Times New Roman" w:hAnsi="Times New Roman"/>
          <w:b/>
          <w:bCs/>
          <w:color w:val="ff0000"/>
          <w:sz w:val="16"/>
        </w:rPr>
        <w:t xml:space="preserve">   </w:t>
      </w:r>
      <w:r>
        <w:rPr>
          <w:rFonts w:ascii="Times New Roman" w:hAnsi="Times New Roman"/>
          <w:b/>
          <w:bCs/>
          <w:color w:val="ff0000"/>
          <w:sz w:val="18"/>
        </w:rPr>
        <w:t xml:space="preserve">ALIMENTELE  CARE  SE  FOLOSESC ÎN UNITATEA  NOASTRĂ  POT  CONTINE  ALERGENI (FĂINĂ, OUĂ, PEȘTE,</w:t>
      </w:r>
      <w:r>
        <w:rPr>
          <w:rFonts w:ascii="Times New Roman" w:hAnsi="Times New Roman"/>
          <w:b/>
          <w:bCs/>
          <w:color w:val="ff0000"/>
          <w:sz w:val="18"/>
        </w:rPr>
        <w:t xml:space="preserve"> </w:t>
      </w:r>
      <w:r>
        <w:rPr>
          <w:rFonts w:ascii="Times New Roman" w:hAnsi="Times New Roman"/>
          <w:b/>
          <w:bCs/>
          <w:color w:val="ff0000"/>
          <w:sz w:val="18"/>
        </w:rPr>
        <w:t xml:space="preserve">LAPTE, ȚELINĂ, MIERE)</w:t>
      </w:r>
      <w:r>
        <w:rPr>
          <w:rFonts w:ascii="Times New Roman" w:hAnsi="Times New Roman"/>
          <w:b/>
          <w:bCs/>
          <w:color w:val="ff0000"/>
          <w:sz w:val="18"/>
        </w:rPr>
        <w:t xml:space="preserve">, CONFORM JURNALULUI </w:t>
      </w:r>
      <w:r>
        <w:rPr>
          <w:rFonts w:ascii="Times New Roman" w:hAnsi="Times New Roman"/>
          <w:b/>
          <w:bCs/>
          <w:color w:val="ff0000"/>
          <w:sz w:val="18"/>
        </w:rPr>
        <w:t xml:space="preserve">OFICIAL AL </w:t>
      </w:r>
      <w:r>
        <w:rPr>
          <w:rFonts w:ascii="Times New Roman" w:hAnsi="Times New Roman"/>
          <w:b/>
          <w:bCs/>
          <w:color w:val="ff0000"/>
          <w:sz w:val="18"/>
        </w:rPr>
        <w:t xml:space="preserve">(UE)</w:t>
      </w:r>
      <w:r>
        <w:rPr>
          <w:rFonts w:ascii="Times New Roman" w:hAnsi="Times New Roman"/>
          <w:b/>
          <w:bCs/>
          <w:color w:val="ff0000"/>
          <w:sz w:val="18"/>
        </w:rPr>
        <w:t xml:space="preserve"> </w:t>
      </w:r>
      <w:r>
        <w:rPr>
          <w:rFonts w:ascii="Times New Roman" w:hAnsi="Times New Roman"/>
          <w:b/>
          <w:bCs/>
          <w:color w:val="ff0000"/>
          <w:sz w:val="18"/>
        </w:rPr>
        <w:t xml:space="preserve">1169/2011  </w:t>
      </w:r>
      <w:r>
        <w:rPr>
          <w:rFonts w:ascii="Times New Roman" w:hAnsi="Times New Roman"/>
          <w:b/>
          <w:bCs/>
          <w:color w:val="ff0000"/>
          <w:sz w:val="18"/>
        </w:rPr>
        <w:t xml:space="preserve">ȘI SUNT SCRISE CU ROȘU.          </w:t>
      </w:r>
      <w:r>
        <w:rPr>
          <w:rFonts w:ascii="Times New Roman" w:hAnsi="Times New Roman"/>
          <w:b/>
          <w:bCs/>
          <w:color w:val="ff0000"/>
          <w:sz w:val="18"/>
        </w:rPr>
        <w:t xml:space="preserve">ALIMENTELE CON</w:t>
      </w:r>
      <w:r>
        <w:rPr>
          <w:rFonts w:ascii="Times New Roman" w:hAnsi="Times New Roman"/>
          <w:b/>
          <w:bCs/>
          <w:color w:val="ff0000"/>
          <w:sz w:val="18"/>
        </w:rPr>
        <w:t xml:space="preserve">GELATE SUNT MARCATE CU SEMNUL* .</w:t>
      </w:r>
      <w:r>
        <w:rPr>
          <w:rFonts w:ascii="Times New Roman" w:hAnsi="Times New Roman"/>
          <w:b/>
          <w:color w:val="ff0000"/>
          <w:sz w:val="18"/>
        </w:rPr>
        <w:t xml:space="preserve">  </w:t>
      </w:r>
      <w:r>
        <w:rPr>
          <w:rFonts w:ascii="Times New Roman" w:hAnsi="Times New Roman"/>
          <w:b/>
          <w:color w:val="ff0000"/>
          <w:sz w:val="18"/>
        </w:rPr>
        <w:t xml:space="preserve">GRAMAJELE SUNT STABILITE PE PRODUSUL CRUD(NEPREPARAT</w:t>
      </w:r>
      <w:r>
        <w:rPr>
          <w:rFonts w:ascii="Times New Roman" w:hAnsi="Times New Roman"/>
          <w:b/>
          <w:color w:val="ff0000"/>
          <w:sz w:val="18"/>
        </w:rPr>
        <w:t xml:space="preserve">)</w:t>
      </w:r>
      <w:r>
        <w:rPr>
          <w:rFonts w:ascii="Times New Roman" w:hAnsi="Times New Roman"/>
          <w:b/>
          <w:bCs/>
          <w:color w:val="ff0000"/>
          <w:sz w:val="18"/>
        </w:rPr>
      </w:r>
    </w:p>
    <w:p>
      <w:pPr>
        <w:pBdr/>
        <w:spacing w:after="0" w:line="240" w:lineRule="auto"/>
        <w:ind/>
        <w:rPr>
          <w:rFonts w:ascii="Times New Roman" w:hAnsi="Times New Roman"/>
          <w:b/>
          <w:bCs/>
          <w:color w:val="ff0000"/>
          <w:sz w:val="18"/>
        </w:rPr>
      </w:pP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z w:val="16"/>
        </w:rPr>
        <w:t xml:space="preserve">CANTITATEA DE ULEI ESTE DE 9ml / COPIL</w:t>
      </w:r>
      <w:r>
        <w:rPr>
          <w:rFonts w:ascii="Times New Roman" w:hAnsi="Times New Roman"/>
          <w:color w:val="ff0000"/>
          <w:sz w:val="16"/>
        </w:rPr>
        <w:t xml:space="preserve">.</w:t>
      </w:r>
      <w:r>
        <w:rPr>
          <w:rFonts w:ascii="Times New Roman" w:hAnsi="Times New Roman"/>
          <w:bCs/>
          <w:color w:val="ff0000"/>
          <w:sz w:val="16"/>
        </w:rPr>
        <w:t xml:space="preserve"> </w:t>
      </w:r>
      <w:r>
        <w:rPr>
          <w:rFonts w:ascii="Times New Roman" w:hAnsi="Times New Roman"/>
          <w:bCs/>
          <w:color w:val="ff0000"/>
          <w:sz w:val="16"/>
        </w:rPr>
        <w:t xml:space="preserve"> </w:t>
      </w:r>
      <w:r>
        <w:rPr>
          <w:rFonts w:ascii="Times New Roman" w:hAnsi="Times New Roman"/>
          <w:bCs/>
          <w:color w:val="ff0000"/>
          <w:sz w:val="16"/>
        </w:rPr>
        <w:t xml:space="preserve">        </w:t>
      </w:r>
      <w:r>
        <w:rPr>
          <w:rFonts w:ascii="Times New Roman" w:hAnsi="Times New Roman"/>
          <w:bCs/>
          <w:color w:val="ff0000"/>
          <w:sz w:val="16"/>
        </w:rPr>
        <w:t xml:space="preserve">    </w:t>
      </w:r>
      <w:r>
        <w:rPr>
          <w:rFonts w:ascii="Times New Roman" w:hAnsi="Times New Roman"/>
          <w:bCs/>
          <w:color w:val="ff0000"/>
          <w:sz w:val="16"/>
        </w:rPr>
        <w:t xml:space="preserve"> </w:t>
      </w:r>
      <w:r>
        <w:rPr>
          <w:rFonts w:ascii="Times New Roman" w:hAnsi="Times New Roman"/>
          <w:b/>
          <w:bCs/>
          <w:color w:val="002060"/>
          <w:sz w:val="16"/>
        </w:rPr>
        <w:t xml:space="preserve">ALOCAȚIA  DE  HRANĂ  ESTE  DE  12 RON / ZI</w:t>
      </w:r>
      <w:r>
        <w:rPr>
          <w:rFonts w:ascii="Times New Roman" w:hAnsi="Times New Roman"/>
          <w:b/>
          <w:bCs/>
          <w:sz w:val="16"/>
        </w:rPr>
        <w:t xml:space="preserve">    </w:t>
      </w:r>
      <w:r>
        <w:rPr>
          <w:rFonts w:ascii="Times New Roman" w:hAnsi="Times New Roman"/>
          <w:bCs/>
          <w:color w:val="ff0000"/>
          <w:sz w:val="16"/>
        </w:rPr>
        <w:t xml:space="preserve"> </w:t>
      </w:r>
      <w:r>
        <w:rPr>
          <w:rFonts w:ascii="Times New Roman" w:hAnsi="Times New Roman"/>
          <w:color w:val="ff0000"/>
          <w:sz w:val="16"/>
        </w:rPr>
        <w:t xml:space="preserve"> </w:t>
      </w:r>
      <w:r>
        <w:rPr>
          <w:rFonts w:ascii="Times New Roman" w:hAnsi="Times New Roman"/>
          <w:b/>
          <w:sz w:val="18"/>
        </w:rPr>
        <w:t xml:space="preserve"> </w:t>
      </w:r>
      <w:r>
        <w:rPr>
          <w:rFonts w:ascii="Times New Roman" w:hAnsi="Times New Roman"/>
          <w:bCs/>
          <w:sz w:val="16"/>
        </w:rPr>
        <w:t xml:space="preserve">                                  </w:t>
      </w:r>
      <w:r>
        <w:rPr>
          <w:rFonts w:ascii="Times New Roman" w:hAnsi="Times New Roman"/>
          <w:bCs/>
          <w:sz w:val="16"/>
        </w:rPr>
        <w:t xml:space="preserve">    </w:t>
      </w:r>
      <w:r>
        <w:rPr>
          <w:rFonts w:ascii="Times New Roman" w:hAnsi="Times New Roman"/>
          <w:bCs/>
          <w:sz w:val="16"/>
        </w:rPr>
        <w:t xml:space="preserve"> </w:t>
      </w:r>
      <w:r>
        <w:rPr>
          <w:rFonts w:ascii="Times New Roman" w:hAnsi="Times New Roman"/>
          <w:bCs/>
          <w:sz w:val="16"/>
        </w:rPr>
        <w:t xml:space="preserve"> </w:t>
      </w:r>
      <w:r>
        <w:rPr>
          <w:rFonts w:ascii="Times New Roman" w:hAnsi="Times New Roman"/>
          <w:b/>
          <w:bCs/>
          <w:sz w:val="16"/>
        </w:rPr>
        <w:t xml:space="preserve">         </w:t>
      </w:r>
      <w:r>
        <w:rPr>
          <w:rFonts w:ascii="Times New Roman" w:hAnsi="Times New Roman"/>
          <w:b/>
          <w:bCs/>
          <w:sz w:val="16"/>
        </w:rPr>
        <w:t xml:space="preserve"> </w:t>
      </w:r>
      <w:r>
        <w:rPr>
          <w:rFonts w:ascii="Times New Roman" w:hAnsi="Times New Roman"/>
          <w:b/>
          <w:bCs/>
          <w:color w:val="ff0000"/>
          <w:sz w:val="18"/>
        </w:rPr>
        <w:t xml:space="preserve">FRUCTELE DE LA PACHET NU SUNT SPĂLATE!!!</w:t>
      </w:r>
      <w:r>
        <w:rPr>
          <w:rFonts w:ascii="Times New Roman" w:hAnsi="Times New Roman"/>
          <w:b/>
          <w:bCs/>
          <w:color w:val="ff0000"/>
          <w:sz w:val="18"/>
        </w:rPr>
        <w:t xml:space="preserve"> </w:t>
      </w:r>
      <w:r>
        <w:rPr>
          <w:rFonts w:ascii="Times New Roman" w:hAnsi="Times New Roman"/>
          <w:b/>
          <w:bCs/>
          <w:color w:val="ff0000"/>
          <w:sz w:val="18"/>
        </w:rPr>
      </w:r>
    </w:p>
    <w:p>
      <w:pPr>
        <w:pBdr/>
        <w:spacing w:after="120" w:line="240" w:lineRule="auto"/>
        <w:ind w:left="708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DIRECTOR                           </w:t>
      </w:r>
      <w:r>
        <w:rPr>
          <w:rFonts w:ascii="Times New Roman" w:hAnsi="Times New Roman"/>
          <w:sz w:val="16"/>
        </w:rPr>
        <w:t xml:space="preserve">    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z w:val="16"/>
        </w:rPr>
        <w:t xml:space="preserve">ADMINISTRATOR            </w:t>
      </w:r>
      <w:r>
        <w:rPr>
          <w:rFonts w:ascii="Times New Roman" w:hAnsi="Times New Roman"/>
          <w:sz w:val="16"/>
        </w:rPr>
        <w:t xml:space="preserve">  </w:t>
      </w:r>
      <w:r>
        <w:rPr>
          <w:rFonts w:ascii="Times New Roman" w:hAnsi="Times New Roman"/>
          <w:sz w:val="16"/>
        </w:rPr>
        <w:t xml:space="preserve">                 MEDIC ȘCOLAR</w:t>
      </w:r>
      <w:r>
        <w:rPr>
          <w:rFonts w:ascii="Times New Roman" w:hAnsi="Times New Roman"/>
          <w:sz w:val="16"/>
        </w:rPr>
        <w:t xml:space="preserve">                                         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z w:val="16"/>
        </w:rPr>
        <w:t xml:space="preserve">                       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z w:val="16"/>
        </w:rPr>
        <w:t xml:space="preserve"> ASISTENTE </w:t>
      </w:r>
      <w:r>
        <w:rPr>
          <w:rFonts w:ascii="Times New Roman" w:hAnsi="Times New Roman"/>
          <w:sz w:val="16"/>
        </w:rPr>
        <w:t xml:space="preserve">MEDICALE</w:t>
      </w:r>
      <w:r>
        <w:rPr>
          <w:rFonts w:ascii="Times New Roman" w:hAnsi="Times New Roman"/>
          <w:sz w:val="16"/>
        </w:rPr>
        <w:t xml:space="preserve">                                      </w:t>
      </w:r>
      <w:r>
        <w:rPr>
          <w:rFonts w:ascii="Times New Roman" w:hAnsi="Times New Roman"/>
          <w:sz w:val="16"/>
        </w:rPr>
        <w:t xml:space="preserve">          </w:t>
      </w:r>
      <w:r>
        <w:rPr>
          <w:rFonts w:ascii="Times New Roman" w:hAnsi="Times New Roman"/>
          <w:sz w:val="16"/>
        </w:rPr>
        <w:t xml:space="preserve"> BUCĂTAR</w:t>
      </w:r>
      <w:r>
        <w:rPr>
          <w:rFonts w:ascii="Times New Roman" w:hAnsi="Times New Roman"/>
          <w:sz w:val="16"/>
        </w:rPr>
      </w:r>
    </w:p>
    <w:p>
      <w:pPr>
        <w:pBdr/>
        <w:spacing w:after="120"/>
        <w:ind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OROS NICA-ROZALIA        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z w:val="16"/>
        </w:rPr>
        <w:t xml:space="preserve">                 </w:t>
      </w:r>
      <w:r>
        <w:rPr>
          <w:rFonts w:ascii="Times New Roman" w:hAnsi="Times New Roman"/>
          <w:sz w:val="16"/>
        </w:rPr>
        <w:t xml:space="preserve">VERDE MARIANA  </w:t>
      </w:r>
      <w:r>
        <w:rPr>
          <w:rFonts w:ascii="Times New Roman" w:hAnsi="Times New Roman"/>
          <w:sz w:val="16"/>
        </w:rPr>
        <w:t xml:space="preserve">                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z w:val="16"/>
        </w:rPr>
        <w:t xml:space="preserve">ALEXANDRA CARMEN COBUZ  BUDEAN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z w:val="16"/>
        </w:rPr>
        <w:t xml:space="preserve">  </w:t>
      </w:r>
      <w:r>
        <w:rPr>
          <w:rFonts w:ascii="Times New Roman" w:hAnsi="Times New Roman"/>
          <w:sz w:val="16"/>
        </w:rPr>
        <w:t xml:space="preserve">     </w:t>
      </w:r>
      <w:r>
        <w:rPr>
          <w:rFonts w:ascii="Times New Roman" w:hAnsi="Times New Roman"/>
          <w:sz w:val="16"/>
        </w:rPr>
        <w:t xml:space="preserve">       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z w:val="16"/>
        </w:rPr>
        <w:t xml:space="preserve">            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z w:val="16"/>
        </w:rPr>
        <w:t xml:space="preserve">BERCIU NICOLETA/PETREAN GINA            </w:t>
      </w:r>
      <w:r>
        <w:rPr>
          <w:rFonts w:ascii="Times New Roman" w:hAnsi="Times New Roman"/>
          <w:sz w:val="16"/>
        </w:rPr>
        <w:t xml:space="preserve">          </w:t>
      </w:r>
      <w:r>
        <w:rPr>
          <w:rFonts w:ascii="Times New Roman" w:hAnsi="Times New Roman"/>
          <w:sz w:val="16"/>
        </w:rPr>
        <w:t xml:space="preserve">        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z w:val="16"/>
        </w:rPr>
        <w:t xml:space="preserve">TURCU PETRUȚA</w:t>
      </w:r>
      <w:r>
        <w:rPr>
          <w:rFonts w:ascii="Times New Roman" w:hAnsi="Times New Roman"/>
          <w:sz w:val="16"/>
        </w:rPr>
      </w:r>
    </w:p>
    <w:sectPr>
      <w:footnotePr/>
      <w:endnotePr/>
      <w:type w:val="nextPage"/>
      <w:pgSz w:h="11906" w:orient="landscape" w:w="16838"/>
      <w:pgMar w:top="567" w:right="567" w:bottom="567" w:left="567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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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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"/>
      <w:numFmt w:val="bullet"/>
      <w:pPr>
        <w:pBdr/>
        <w:spacing/>
        <w:ind w:hanging="360" w:left="494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32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04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76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48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20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92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64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367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"/>
      <w:numFmt w:val="bullet"/>
      <w:pPr>
        <w:pBdr/>
        <w:spacing/>
        <w:ind w:hanging="360" w:left="607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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"/>
      <w:numFmt w:val="bullet"/>
      <w:pPr>
        <w:pBdr/>
        <w:spacing/>
        <w:ind w:hanging="360" w:left="108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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9">
    <w:lvl w:ilvl="0">
      <w:isLgl w:val="false"/>
      <w:lvlJc w:val="left"/>
      <w:lvlText w:val="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0">
    <w:lvl w:ilvl="0">
      <w:isLgl w:val="false"/>
      <w:lvlJc w:val="left"/>
      <w:lvlText w:val="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1">
    <w:lvl w:ilvl="0">
      <w:isLgl w:val="false"/>
      <w:lvlJc w:val="left"/>
      <w:lvlText w:val="-"/>
      <w:numFmt w:val="bullet"/>
      <w:pPr>
        <w:pBdr/>
        <w:spacing/>
        <w:ind w:hanging="360" w:left="750"/>
      </w:pPr>
      <w:rPr>
        <w:rFonts w:hint="default" w:ascii="Times New Roman" w:hAnsi="Times New Roman" w:eastAsia="Calibri" w:cs="Times New Roman"/>
        <w:sz w:val="18"/>
      </w:rPr>
      <w:start w:val="5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7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9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91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3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5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7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9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51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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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"/>
      <w:numFmt w:val="bullet"/>
      <w:pPr>
        <w:pBdr/>
        <w:spacing/>
        <w:ind w:hanging="360" w:left="607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5">
    <w:lvl w:ilvl="0">
      <w:isLgl w:val="false"/>
      <w:lvlJc w:val="left"/>
      <w:lvlText w:val="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6">
    <w:lvl w:ilvl="0">
      <w:isLgl w:val="false"/>
      <w:lvlJc w:val="left"/>
      <w:lvlText w:val="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7">
    <w:lvl w:ilvl="0">
      <w:isLgl w:val="false"/>
      <w:lvlJc w:val="left"/>
      <w:lvlText w:val="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8">
    <w:lvl w:ilvl="0">
      <w:isLgl w:val="false"/>
      <w:lvlJc w:val="left"/>
      <w:lvlText w:val="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9">
    <w:lvl w:ilvl="0">
      <w:isLgl w:val="false"/>
      <w:lvlJc w:val="left"/>
      <w:lvlText w:val="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0">
    <w:lvl w:ilvl="0">
      <w:isLgl w:val="false"/>
      <w:lvlJc w:val="left"/>
      <w:lvlText w:val="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1">
    <w:lvl w:ilvl="0">
      <w:isLgl w:val="false"/>
      <w:lvlJc w:val="left"/>
      <w:lvlText w:val="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2">
    <w:lvl w:ilvl="0">
      <w:isLgl w:val="false"/>
      <w:lvlJc w:val="left"/>
      <w:lvlText w:val="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-"/>
      <w:numFmt w:val="bullet"/>
      <w:pPr>
        <w:pBdr/>
        <w:spacing/>
        <w:ind w:hanging="420" w:left="1500"/>
      </w:pPr>
      <w:rPr>
        <w:rFonts w:hint="default" w:ascii="Times New Roman" w:hAnsi="Times New Roman" w:eastAsia="Times New Roman" w:cs="Times New Roman"/>
        <w:color w:val="000000" w:themeColor="text1"/>
      </w:rPr>
      <w:start w:val="0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3">
    <w:lvl w:ilvl="0">
      <w:isLgl w:val="false"/>
      <w:lvlJc w:val="left"/>
      <w:lvlText w:val="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4">
    <w:lvl w:ilvl="0">
      <w:isLgl w:val="false"/>
      <w:lvlJc w:val="left"/>
      <w:lvlText w:val="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5">
    <w:lvl w:ilvl="0">
      <w:isLgl w:val="false"/>
      <w:lvlJc w:val="left"/>
      <w:lvlText w:val=""/>
      <w:numFmt w:val="bullet"/>
      <w:pPr>
        <w:pBdr/>
        <w:spacing/>
        <w:ind w:hanging="360" w:left="607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32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04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76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48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20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92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64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367"/>
      </w:pPr>
      <w:rPr>
        <w:rFonts w:hint="default" w:ascii="Wingdings" w:hAnsi="Wingdings"/>
      </w:rPr>
      <w:start w:val="1"/>
      <w:suff w:val="tab"/>
    </w:lvl>
  </w:abstractNum>
  <w:abstractNum w:abstractNumId="26">
    <w:lvl w:ilvl="0">
      <w:isLgl w:val="false"/>
      <w:lvlJc w:val="left"/>
      <w:lvlText w:val=""/>
      <w:numFmt w:val="bullet"/>
      <w:pPr>
        <w:pBdr/>
        <w:spacing/>
        <w:ind w:hanging="360" w:left="765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7">
    <w:lvl w:ilvl="0">
      <w:isLgl w:val="false"/>
      <w:lvlJc w:val="left"/>
      <w:lvlText w:val="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8">
    <w:lvl w:ilvl="0">
      <w:isLgl w:val="false"/>
      <w:lvlJc w:val="left"/>
      <w:lvlText w:val=""/>
      <w:numFmt w:val="bullet"/>
      <w:pPr>
        <w:pBdr/>
        <w:spacing/>
        <w:ind w:hanging="360" w:left="607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9">
    <w:lvl w:ilvl="0">
      <w:isLgl w:val="false"/>
      <w:lvlJc w:val="left"/>
      <w:lvlText w:val="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0">
    <w:lvl w:ilvl="0">
      <w:isLgl w:val="false"/>
      <w:lvlJc w:val="left"/>
      <w:lvlText w:val="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25"/>
  </w:num>
  <w:num w:numId="2">
    <w:abstractNumId w:val="20"/>
  </w:num>
  <w:num w:numId="3">
    <w:abstractNumId w:val="18"/>
  </w:num>
  <w:num w:numId="4">
    <w:abstractNumId w:val="24"/>
  </w:num>
  <w:num w:numId="5">
    <w:abstractNumId w:val="8"/>
  </w:num>
  <w:num w:numId="6">
    <w:abstractNumId w:val="16"/>
  </w:num>
  <w:num w:numId="7">
    <w:abstractNumId w:val="19"/>
  </w:num>
  <w:num w:numId="8">
    <w:abstractNumId w:val="15"/>
  </w:num>
  <w:num w:numId="9">
    <w:abstractNumId w:val="30"/>
  </w:num>
  <w:num w:numId="10">
    <w:abstractNumId w:val="4"/>
  </w:num>
  <w:num w:numId="11">
    <w:abstractNumId w:val="26"/>
  </w:num>
  <w:num w:numId="12">
    <w:abstractNumId w:val="11"/>
  </w:num>
  <w:num w:numId="13">
    <w:abstractNumId w:val="29"/>
  </w:num>
  <w:num w:numId="14">
    <w:abstractNumId w:val="13"/>
  </w:num>
  <w:num w:numId="15">
    <w:abstractNumId w:val="14"/>
  </w:num>
  <w:num w:numId="16">
    <w:abstractNumId w:val="1"/>
  </w:num>
  <w:num w:numId="17">
    <w:abstractNumId w:val="23"/>
  </w:num>
  <w:num w:numId="18">
    <w:abstractNumId w:val="2"/>
  </w:num>
  <w:num w:numId="19">
    <w:abstractNumId w:val="10"/>
  </w:num>
  <w:num w:numId="20">
    <w:abstractNumId w:val="27"/>
  </w:num>
  <w:num w:numId="21">
    <w:abstractNumId w:val="12"/>
  </w:num>
  <w:num w:numId="22">
    <w:abstractNumId w:val="9"/>
  </w:num>
  <w:num w:numId="23">
    <w:abstractNumId w:val="28"/>
  </w:num>
  <w:num w:numId="24">
    <w:abstractNumId w:val="6"/>
  </w:num>
  <w:num w:numId="25">
    <w:abstractNumId w:val="17"/>
  </w:num>
  <w:num w:numId="26">
    <w:abstractNumId w:val="7"/>
  </w:num>
  <w:num w:numId="27">
    <w:abstractNumId w:val="5"/>
  </w:num>
  <w:num w:numId="28">
    <w:abstractNumId w:val="0"/>
  </w:num>
  <w:num w:numId="29">
    <w:abstractNumId w:val="3"/>
  </w:num>
  <w:num w:numId="30">
    <w:abstractNumId w:val="21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o-RO" w:eastAsia="ro-RO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72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72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72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7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7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7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7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7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7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7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7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7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7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7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7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7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7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7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7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7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7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7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7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7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722"/>
    <w:next w:val="722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722"/>
    <w:next w:val="722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722"/>
    <w:next w:val="722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722"/>
    <w:next w:val="722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722"/>
    <w:next w:val="722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722"/>
    <w:next w:val="722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722"/>
    <w:next w:val="722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722"/>
    <w:next w:val="722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722"/>
    <w:next w:val="722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723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23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23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23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23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23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23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23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23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722"/>
    <w:next w:val="722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723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722"/>
    <w:next w:val="722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723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722"/>
    <w:next w:val="722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723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72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722"/>
    <w:next w:val="722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723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2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72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23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23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2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23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722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723"/>
    <w:link w:val="175"/>
    <w:uiPriority w:val="99"/>
    <w:pPr>
      <w:pBdr/>
      <w:spacing/>
      <w:ind/>
    </w:pPr>
  </w:style>
  <w:style w:type="paragraph" w:styleId="177">
    <w:name w:val="Footer"/>
    <w:basedOn w:val="722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723"/>
    <w:link w:val="177"/>
    <w:uiPriority w:val="99"/>
    <w:pPr>
      <w:pBdr/>
      <w:spacing/>
      <w:ind/>
    </w:pPr>
  </w:style>
  <w:style w:type="paragraph" w:styleId="179">
    <w:name w:val="Caption"/>
    <w:basedOn w:val="722"/>
    <w:next w:val="72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722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723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723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722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723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723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FollowedHyperlink"/>
    <w:basedOn w:val="72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722"/>
    <w:next w:val="722"/>
    <w:uiPriority w:val="39"/>
    <w:unhideWhenUsed/>
    <w:pPr>
      <w:pBdr/>
      <w:spacing w:after="100"/>
      <w:ind/>
    </w:pPr>
  </w:style>
  <w:style w:type="paragraph" w:styleId="189">
    <w:name w:val="toc 2"/>
    <w:basedOn w:val="722"/>
    <w:next w:val="722"/>
    <w:uiPriority w:val="39"/>
    <w:unhideWhenUsed/>
    <w:pPr>
      <w:pBdr/>
      <w:spacing w:after="100"/>
      <w:ind w:left="220"/>
    </w:pPr>
  </w:style>
  <w:style w:type="paragraph" w:styleId="190">
    <w:name w:val="toc 3"/>
    <w:basedOn w:val="722"/>
    <w:next w:val="722"/>
    <w:uiPriority w:val="39"/>
    <w:unhideWhenUsed/>
    <w:pPr>
      <w:pBdr/>
      <w:spacing w:after="100"/>
      <w:ind w:left="440"/>
    </w:pPr>
  </w:style>
  <w:style w:type="paragraph" w:styleId="191">
    <w:name w:val="toc 4"/>
    <w:basedOn w:val="722"/>
    <w:next w:val="722"/>
    <w:uiPriority w:val="39"/>
    <w:unhideWhenUsed/>
    <w:pPr>
      <w:pBdr/>
      <w:spacing w:after="100"/>
      <w:ind w:left="660"/>
    </w:pPr>
  </w:style>
  <w:style w:type="paragraph" w:styleId="192">
    <w:name w:val="toc 5"/>
    <w:basedOn w:val="722"/>
    <w:next w:val="722"/>
    <w:uiPriority w:val="39"/>
    <w:unhideWhenUsed/>
    <w:pPr>
      <w:pBdr/>
      <w:spacing w:after="100"/>
      <w:ind w:left="880"/>
    </w:pPr>
  </w:style>
  <w:style w:type="paragraph" w:styleId="193">
    <w:name w:val="toc 6"/>
    <w:basedOn w:val="722"/>
    <w:next w:val="722"/>
    <w:uiPriority w:val="39"/>
    <w:unhideWhenUsed/>
    <w:pPr>
      <w:pBdr/>
      <w:spacing w:after="100"/>
      <w:ind w:left="1100"/>
    </w:pPr>
  </w:style>
  <w:style w:type="paragraph" w:styleId="194">
    <w:name w:val="toc 7"/>
    <w:basedOn w:val="722"/>
    <w:next w:val="722"/>
    <w:uiPriority w:val="39"/>
    <w:unhideWhenUsed/>
    <w:pPr>
      <w:pBdr/>
      <w:spacing w:after="100"/>
      <w:ind w:left="1320"/>
    </w:pPr>
  </w:style>
  <w:style w:type="paragraph" w:styleId="195">
    <w:name w:val="toc 8"/>
    <w:basedOn w:val="722"/>
    <w:next w:val="722"/>
    <w:uiPriority w:val="39"/>
    <w:unhideWhenUsed/>
    <w:pPr>
      <w:pBdr/>
      <w:spacing w:after="100"/>
      <w:ind w:left="1540"/>
    </w:pPr>
  </w:style>
  <w:style w:type="paragraph" w:styleId="196">
    <w:name w:val="toc 9"/>
    <w:basedOn w:val="722"/>
    <w:next w:val="722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722"/>
    <w:next w:val="722"/>
    <w:uiPriority w:val="99"/>
    <w:unhideWhenUsed/>
    <w:pPr>
      <w:pBdr/>
      <w:spacing w:after="0" w:afterAutospacing="0"/>
      <w:ind/>
    </w:pPr>
  </w:style>
  <w:style w:type="paragraph" w:styleId="722" w:default="1">
    <w:name w:val="Normal"/>
    <w:qFormat/>
    <w:pPr>
      <w:pBdr/>
      <w:spacing w:after="200" w:line="276" w:lineRule="auto"/>
      <w:ind/>
    </w:pPr>
    <w:rPr>
      <w:sz w:val="22"/>
      <w:szCs w:val="22"/>
      <w:lang w:eastAsia="en-US"/>
    </w:rPr>
  </w:style>
  <w:style w:type="character" w:styleId="723" w:default="1">
    <w:name w:val="Default Paragraph Font"/>
    <w:uiPriority w:val="1"/>
    <w:semiHidden/>
    <w:unhideWhenUsed/>
    <w:pPr>
      <w:pBdr/>
      <w:spacing/>
      <w:ind/>
    </w:pPr>
  </w:style>
  <w:style w:type="table" w:styleId="724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5" w:default="1">
    <w:name w:val="No List"/>
    <w:uiPriority w:val="99"/>
    <w:semiHidden/>
    <w:unhideWhenUsed/>
    <w:pPr>
      <w:pBdr/>
      <w:spacing/>
      <w:ind/>
    </w:pPr>
  </w:style>
  <w:style w:type="paragraph" w:styleId="726">
    <w:name w:val="List Paragraph"/>
    <w:basedOn w:val="722"/>
    <w:uiPriority w:val="34"/>
    <w:qFormat/>
    <w:pPr>
      <w:pBdr/>
      <w:spacing/>
      <w:ind w:left="720"/>
      <w:contextualSpacing w:val="true"/>
    </w:pPr>
  </w:style>
  <w:style w:type="character" w:styleId="727">
    <w:name w:val="Hyperlink"/>
    <w:basedOn w:val="723"/>
    <w:uiPriority w:val="99"/>
    <w:unhideWhenUsed/>
    <w:pPr>
      <w:pBdr/>
      <w:spacing/>
      <w:ind/>
    </w:pPr>
    <w:rPr>
      <w:color w:val="0000ff"/>
      <w:u w:val="single"/>
    </w:rPr>
  </w:style>
  <w:style w:type="table" w:styleId="728">
    <w:name w:val="Table Grid"/>
    <w:basedOn w:val="724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29">
    <w:name w:val="No Spacing"/>
    <w:uiPriority w:val="1"/>
    <w:qFormat/>
    <w:pPr>
      <w:pBdr/>
      <w:spacing/>
      <w:ind/>
    </w:pPr>
    <w:rPr>
      <w:rFonts w:ascii="Times New Roman" w:hAnsi="Times New Roman" w:eastAsia="Times New Roman"/>
      <w:sz w:val="22"/>
      <w:szCs w:val="2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jpg"/><Relationship Id="rId11" Type="http://schemas.openxmlformats.org/officeDocument/2006/relationships/hyperlink" Target="mailto:gr.casutafermecata@yahoo.co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FA63D-0BA8-4AAD-A3CF-DC6149794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MENIU 10-14 MARTIE 2025</Template>
  <Application>ONLYOFFICE/8.3.2.19</Application>
  <DocSecurity>0</DocSecurity>
  <ScaleCrop>0</ScaleCrop>
  <HeadingPairs>
    <vt:vector size="0" baseType="variant"/>
  </HeadingPairs>
  <TitlesOfParts>
    <vt:vector size="0" baseType="lpstr"/>
  </TitlesOfParts>
  <Company>Unitate Scolara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Casuta Fermecata 1</dc:creator>
  <cp:revision>5</cp:revision>
  <dcterms:created xsi:type="dcterms:W3CDTF">2025-09-25T08:26:00Z</dcterms:created>
  <dcterms:modified xsi:type="dcterms:W3CDTF">2025-09-30T10:23:32Z</dcterms:modified>
</cp:coreProperties>
</file>